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5FB59F" w14:textId="77777777" w:rsidR="00B27895" w:rsidRPr="00B27895" w:rsidRDefault="00B27895" w:rsidP="007F763D">
      <w:pPr>
        <w:spacing w:after="0" w:line="240" w:lineRule="auto"/>
        <w:jc w:val="right"/>
        <w:rPr>
          <w:rFonts w:ascii="Tahoma" w:eastAsia="Times New Roman" w:hAnsi="Tahoma" w:cs="Tahoma"/>
          <w:b/>
          <w:color w:val="215868" w:themeColor="accent5" w:themeShade="80"/>
          <w:sz w:val="16"/>
          <w:szCs w:val="16"/>
          <w:lang w:eastAsia="ru-RU"/>
        </w:rPr>
      </w:pPr>
      <w:bookmarkStart w:id="0" w:name="_GoBack"/>
      <w:bookmarkEnd w:id="0"/>
      <w:r w:rsidRPr="00B27895">
        <w:rPr>
          <w:rFonts w:ascii="Tahoma" w:eastAsia="Times New Roman" w:hAnsi="Tahoma" w:cs="Tahoma"/>
          <w:b/>
          <w:color w:val="1F497D" w:themeColor="text2"/>
          <w:sz w:val="16"/>
          <w:szCs w:val="16"/>
          <w:lang w:eastAsia="ru-RU"/>
        </w:rPr>
        <w:t>УТВЕРЖДЕНО</w:t>
      </w:r>
    </w:p>
    <w:p w14:paraId="54C76AA1" w14:textId="77777777" w:rsidR="00B27895" w:rsidRPr="00B27895" w:rsidRDefault="00B27895" w:rsidP="007F763D">
      <w:pPr>
        <w:spacing w:after="0" w:line="240" w:lineRule="auto"/>
        <w:jc w:val="right"/>
        <w:rPr>
          <w:rFonts w:ascii="Tahoma" w:eastAsia="Times New Roman" w:hAnsi="Tahoma" w:cs="Tahoma"/>
          <w:b/>
          <w:sz w:val="16"/>
          <w:szCs w:val="16"/>
          <w:lang w:eastAsia="ru-RU"/>
        </w:rPr>
      </w:pPr>
      <w:r w:rsidRPr="00B27895">
        <w:rPr>
          <w:rFonts w:ascii="Tahoma" w:eastAsia="Times New Roman" w:hAnsi="Tahoma" w:cs="Tahoma"/>
          <w:b/>
          <w:sz w:val="16"/>
          <w:szCs w:val="16"/>
          <w:lang w:eastAsia="ru-RU"/>
        </w:rPr>
        <w:t>Приказом Генерального директора</w:t>
      </w:r>
    </w:p>
    <w:p w14:paraId="0152827A" w14:textId="703C2DDE" w:rsidR="00B27895" w:rsidRPr="00B27895" w:rsidRDefault="00B27895" w:rsidP="00B27895">
      <w:pPr>
        <w:spacing w:after="0" w:line="240" w:lineRule="auto"/>
        <w:jc w:val="right"/>
        <w:rPr>
          <w:rFonts w:ascii="Tahoma" w:eastAsia="Times New Roman" w:hAnsi="Tahoma" w:cs="Tahoma"/>
          <w:b/>
          <w:sz w:val="16"/>
          <w:szCs w:val="16"/>
          <w:lang w:eastAsia="ru-RU"/>
        </w:rPr>
      </w:pPr>
      <w:r w:rsidRPr="00B27895">
        <w:rPr>
          <w:rFonts w:ascii="Tahoma" w:eastAsia="Times New Roman" w:hAnsi="Tahoma" w:cs="Tahoma"/>
          <w:b/>
          <w:sz w:val="16"/>
          <w:szCs w:val="16"/>
          <w:lang w:eastAsia="ru-RU"/>
        </w:rPr>
        <w:t>№ УКТ-103/241031/0-00</w:t>
      </w:r>
      <w:r w:rsidR="00047FD5">
        <w:rPr>
          <w:rFonts w:ascii="Tahoma" w:eastAsia="Times New Roman" w:hAnsi="Tahoma" w:cs="Tahoma"/>
          <w:b/>
          <w:sz w:val="16"/>
          <w:szCs w:val="16"/>
          <w:lang w:eastAsia="ru-RU"/>
        </w:rPr>
        <w:t>2</w:t>
      </w:r>
      <w:r w:rsidRPr="00B27895">
        <w:rPr>
          <w:rFonts w:ascii="Tahoma" w:eastAsia="Times New Roman" w:hAnsi="Tahoma" w:cs="Tahoma"/>
          <w:b/>
          <w:sz w:val="16"/>
          <w:szCs w:val="16"/>
          <w:lang w:eastAsia="ru-RU"/>
        </w:rPr>
        <w:t xml:space="preserve"> от 31.10.2024</w:t>
      </w:r>
    </w:p>
    <w:tbl>
      <w:tblPr>
        <w:tblW w:w="976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7"/>
        <w:gridCol w:w="3260"/>
        <w:gridCol w:w="1681"/>
        <w:gridCol w:w="1154"/>
      </w:tblGrid>
      <w:tr w:rsidR="005D269F" w:rsidRPr="00B27895" w14:paraId="6AEE4DBD" w14:textId="77777777" w:rsidTr="007C27D7">
        <w:trPr>
          <w:trHeight w:val="90"/>
          <w:tblCellSpacing w:w="0" w:type="dxa"/>
          <w:jc w:val="center"/>
        </w:trPr>
        <w:tc>
          <w:tcPr>
            <w:tcW w:w="976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BD15793" w14:textId="77777777" w:rsidR="00B27895" w:rsidRPr="00B27895" w:rsidRDefault="005D269F" w:rsidP="005D269F">
            <w:pPr>
              <w:spacing w:before="240" w:after="12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СТА</w:t>
            </w:r>
            <w:r w:rsidR="00B27895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НДАРТНАЯ СТРАТЕГИЯ УПРАВЛЕНИЯ</w:t>
            </w:r>
          </w:p>
          <w:p w14:paraId="65B8E091" w14:textId="7741A12E" w:rsidR="005D269F" w:rsidRPr="00B27895" w:rsidRDefault="005D269F" w:rsidP="005D269F">
            <w:pPr>
              <w:spacing w:before="240" w:after="120" w:line="240" w:lineRule="auto"/>
              <w:jc w:val="center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«ДОХОДНАЯ</w:t>
            </w:r>
            <w:r w:rsidR="00101E9C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101E9C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val="en-US" w:eastAsia="ru-RU"/>
              </w:rPr>
              <w:t>ITI</w:t>
            </w:r>
            <w:r w:rsidR="00A37EEC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 xml:space="preserve"> – </w:t>
            </w:r>
            <w:r w:rsidR="00425A9E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="00A37EEC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  <w:r w:rsidR="00425A9E"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А</w:t>
            </w: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»</w:t>
            </w:r>
          </w:p>
          <w:p w14:paraId="16A5C14E" w14:textId="77777777" w:rsidR="00750CC0" w:rsidRPr="00B27895" w:rsidRDefault="00750CC0" w:rsidP="00750CC0">
            <w:pPr>
              <w:spacing w:before="120" w:after="120" w:line="240" w:lineRule="auto"/>
              <w:ind w:left="183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 xml:space="preserve">Цели </w:t>
            </w:r>
            <w:proofErr w:type="gramStart"/>
            <w:r w:rsidRPr="00B27895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инвестирования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:  Стратегия</w:t>
            </w:r>
            <w:proofErr w:type="gramEnd"/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доверительного управления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      </w:r>
          </w:p>
          <w:p w14:paraId="6FF59291" w14:textId="77777777" w:rsidR="00750CC0" w:rsidRPr="00B27895" w:rsidRDefault="00750CC0" w:rsidP="00200AC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Системообразующие компании. В портфель отбираются компании, которые занимают существенную долю рынка в отрасли и обладают</w:t>
            </w:r>
            <w:r w:rsidR="00200ACC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уникальными технологиями, а также системообразующие компании.</w:t>
            </w:r>
          </w:p>
          <w:p w14:paraId="3B04CA16" w14:textId="77777777" w:rsidR="00750CC0" w:rsidRPr="00B27895" w:rsidRDefault="00750CC0" w:rsidP="00200AC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Регулярный пересмотр портфеля. Команда аналитиков постоянно </w:t>
            </w:r>
            <w:r w:rsidR="00683BF8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отслеживает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финансовые показатели, целевые цены компаний, изменение доли рынка, сделки слияний и поглощений.</w:t>
            </w:r>
          </w:p>
          <w:p w14:paraId="41C98489" w14:textId="77777777" w:rsidR="002A4150" w:rsidRPr="00B27895" w:rsidRDefault="00750CC0" w:rsidP="00A37EEC">
            <w:pPr>
              <w:pStyle w:val="a4"/>
              <w:numPr>
                <w:ilvl w:val="0"/>
                <w:numId w:val="13"/>
              </w:numPr>
              <w:spacing w:before="120" w:after="120" w:line="240" w:lineRule="auto"/>
              <w:ind w:left="822" w:right="181" w:hanging="567"/>
              <w:contextualSpacing w:val="0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Широкая диверсификация. Управляющие подбирают в портфель активы, диверсифицированные по географии рынков сбыта, отраслям и классу активов.</w:t>
            </w:r>
          </w:p>
        </w:tc>
      </w:tr>
      <w:tr w:rsidR="005D269F" w:rsidRPr="00B27895" w14:paraId="2500C23B" w14:textId="77777777" w:rsidTr="007C27D7">
        <w:trPr>
          <w:trHeight w:val="9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32940EC" w14:textId="77777777" w:rsidR="005D269F" w:rsidRPr="00B27895" w:rsidRDefault="005D269F" w:rsidP="00F40368">
            <w:pPr>
              <w:spacing w:before="40" w:after="40" w:line="90" w:lineRule="atLeast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Минимальный взнос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0AC81E9" w14:textId="431876E6" w:rsidR="005D269F" w:rsidRPr="00B27895" w:rsidRDefault="002A4150" w:rsidP="00D15763">
            <w:pPr>
              <w:spacing w:before="40" w:after="40" w:line="90" w:lineRule="atLeast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>100</w:t>
            </w:r>
            <w:r w:rsidR="005330C4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> 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>000</w:t>
            </w:r>
            <w:r w:rsidR="005330C4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val="en-US" w:eastAsia="ru-RU"/>
              </w:rPr>
              <w:t xml:space="preserve"> 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рублей</w:t>
            </w:r>
          </w:p>
        </w:tc>
      </w:tr>
      <w:tr w:rsidR="007C27D7" w:rsidRPr="00B27895" w14:paraId="17D22BA2" w14:textId="77777777" w:rsidTr="007C27D7">
        <w:trPr>
          <w:trHeight w:val="9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9280B34" w14:textId="77777777" w:rsidR="007C27D7" w:rsidRPr="00B27895" w:rsidRDefault="007C27D7">
            <w:pPr>
              <w:spacing w:before="40" w:after="40" w:line="90" w:lineRule="atLeast"/>
              <w:ind w:left="183" w:right="127"/>
              <w:jc w:val="both"/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Дата охлаждения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042A575" w14:textId="77777777" w:rsidR="007C27D7" w:rsidRPr="00B27895" w:rsidRDefault="008B0698" w:rsidP="008B0698">
            <w:pPr>
              <w:spacing w:before="40" w:after="40" w:line="90" w:lineRule="atLeast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14</w:t>
            </w:r>
            <w:r w:rsidR="007C27D7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Рабочий день с Даты вступления в силу.</w:t>
            </w:r>
          </w:p>
        </w:tc>
      </w:tr>
      <w:tr w:rsidR="00DD53FD" w:rsidRPr="00B27895" w14:paraId="1E16C013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4E0AD2F" w14:textId="77777777" w:rsidR="00DD53FD" w:rsidRPr="00B27895" w:rsidRDefault="00DD53FD" w:rsidP="009765E3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Допустимый состав и структура активов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A60C948" w14:textId="77777777" w:rsidR="00DD53FD" w:rsidRPr="00B27895" w:rsidRDefault="00DD53FD" w:rsidP="009765E3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Определяется Инвестиционной декларацией (</w:t>
            </w:r>
            <w:hyperlink r:id="rId6" w:tgtFrame="_blank" w:history="1">
              <w:r w:rsidRPr="00B27895">
                <w:rPr>
                  <w:rFonts w:ascii="Tahoma" w:eastAsia="Times New Roman" w:hAnsi="Tahoma" w:cs="Tahoma"/>
                  <w:color w:val="000000"/>
                  <w:sz w:val="16"/>
                  <w:szCs w:val="16"/>
                  <w:lang w:eastAsia="ru-RU"/>
                </w:rPr>
                <w:t>Приложение № 1 к Стратегии</w:t>
              </w:r>
            </w:hyperlink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DD53FD" w:rsidRPr="00B27895" w14:paraId="56A33F08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9D36879" w14:textId="77777777" w:rsidR="00DD53FD" w:rsidRPr="00B27895" w:rsidRDefault="00DD53FD" w:rsidP="009765E3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Описание рисков, связанных со Стандартной стратегией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E5BE669" w14:textId="77777777" w:rsidR="00DD53FD" w:rsidRPr="00B27895" w:rsidRDefault="00DD53FD" w:rsidP="00D00916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Содержится в Декларации (уведомлении) о рисках, размещенной на сайте Компании по адресу:</w:t>
            </w:r>
            <w:r w:rsidRPr="00B27895">
              <w:rPr>
                <w:rFonts w:ascii="Tahoma" w:hAnsi="Tahoma" w:cs="Tahoma"/>
                <w:sz w:val="16"/>
                <w:szCs w:val="16"/>
              </w:rPr>
              <w:t xml:space="preserve"> </w:t>
            </w:r>
            <w:hyperlink r:id="rId7" w:history="1">
              <w:r w:rsidR="006E1D30" w:rsidRPr="00B27895">
                <w:rPr>
                  <w:rStyle w:val="a3"/>
                  <w:rFonts w:ascii="Tahoma" w:hAnsi="Tahoma" w:cs="Tahoma"/>
                  <w:sz w:val="16"/>
                  <w:szCs w:val="16"/>
                </w:rPr>
                <w:t>https://www.trinfico-am.ru/disclosure/documents_and_information/</w:t>
              </w:r>
            </w:hyperlink>
          </w:p>
        </w:tc>
      </w:tr>
      <w:tr w:rsidR="00A17F8B" w:rsidRPr="00B27895" w14:paraId="1ACAE8B9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FB5FD88" w14:textId="77777777" w:rsidR="00A17F8B" w:rsidRPr="00B27895" w:rsidRDefault="0029442C" w:rsidP="00A4006B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Смена стратегии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3CC2C44" w14:textId="77777777" w:rsidR="00A17F8B" w:rsidRPr="00B27895" w:rsidRDefault="0029442C" w:rsidP="00A4006B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Допускается за вознаграждение</w:t>
            </w:r>
          </w:p>
        </w:tc>
      </w:tr>
      <w:tr w:rsidR="0029442C" w:rsidRPr="00B27895" w14:paraId="412D43B0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54EC7A3" w14:textId="77777777" w:rsidR="0029442C" w:rsidRPr="00B27895" w:rsidRDefault="0029442C" w:rsidP="00B52AD8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bCs/>
                <w:color w:val="000000"/>
                <w:sz w:val="16"/>
                <w:szCs w:val="16"/>
                <w:lang w:eastAsia="ru-RU"/>
              </w:rPr>
              <w:t>Частичный вывод Активов из Стратегии управления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A4DAE86" w14:textId="77777777" w:rsidR="0029442C" w:rsidRPr="00B27895" w:rsidRDefault="00A37EEC" w:rsidP="00B52AD8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Допускается</w:t>
            </w:r>
            <w:r w:rsidR="00A55499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при условии, если в результате такого Частичного вывода Активов, Стоимость Активов по Договору не опустится ниже Минимального взноса</w:t>
            </w:r>
          </w:p>
        </w:tc>
      </w:tr>
      <w:tr w:rsidR="0029442C" w:rsidRPr="00B27895" w14:paraId="12382E8E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08A9E31" w14:textId="77777777" w:rsidR="0029442C" w:rsidRPr="00B27895" w:rsidRDefault="0029442C" w:rsidP="00F40368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hAnsi="Tahoma" w:cs="Tahoma"/>
                <w:b/>
                <w:bCs/>
                <w:sz w:val="16"/>
                <w:szCs w:val="16"/>
              </w:rPr>
              <w:t>Досрочное прекращение Договора ДУ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0E37CD0" w14:textId="77777777" w:rsidR="0029442C" w:rsidRPr="00B27895" w:rsidRDefault="00A37EEC" w:rsidP="00A37EEC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hAnsi="Tahoma" w:cs="Tahoma"/>
                <w:sz w:val="16"/>
                <w:szCs w:val="16"/>
              </w:rPr>
              <w:t>Допускается</w:t>
            </w:r>
          </w:p>
        </w:tc>
      </w:tr>
      <w:tr w:rsidR="0029442C" w:rsidRPr="00B27895" w14:paraId="15CE32C3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05EA740" w14:textId="77777777" w:rsidR="0029442C" w:rsidRPr="00B27895" w:rsidRDefault="0029442C" w:rsidP="00705856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>Срок действия стратегии</w:t>
            </w:r>
            <w:r w:rsidR="0049568C" w:rsidRPr="00B27895">
              <w:rPr>
                <w:rFonts w:ascii="Tahoma" w:eastAsia="Times New Roman" w:hAnsi="Tahoma" w:cs="Tahoma"/>
                <w:b/>
                <w:color w:val="000000"/>
                <w:sz w:val="16"/>
                <w:szCs w:val="16"/>
                <w:lang w:eastAsia="ru-RU"/>
              </w:rPr>
              <w:t xml:space="preserve"> (срок инвестирования)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A42F56E" w14:textId="77777777" w:rsidR="0029442C" w:rsidRPr="00B27895" w:rsidRDefault="00D70581" w:rsidP="008B0698">
            <w:pPr>
              <w:spacing w:before="40" w:after="40" w:line="240" w:lineRule="auto"/>
              <w:ind w:left="127" w:right="181"/>
              <w:jc w:val="both"/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3 </w:t>
            </w:r>
            <w:r w:rsidR="00A37EEC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год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а</w:t>
            </w:r>
            <w:r w:rsidR="002C7928"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 xml:space="preserve"> (при отсутствии иных распоряжений Клиента, срок стратегии пролонгируется автоматически)</w:t>
            </w:r>
          </w:p>
        </w:tc>
      </w:tr>
      <w:tr w:rsidR="00A55499" w:rsidRPr="00B27895" w14:paraId="5C92176C" w14:textId="77777777" w:rsidTr="007C27D7">
        <w:trPr>
          <w:trHeight w:val="210"/>
          <w:tblCellSpacing w:w="0" w:type="dxa"/>
          <w:jc w:val="center"/>
        </w:trPr>
        <w:tc>
          <w:tcPr>
            <w:tcW w:w="9762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808080" w:themeColor="background1" w:themeShade="80"/>
            </w:tcBorders>
            <w:shd w:val="clear" w:color="auto" w:fill="FFFFFF"/>
          </w:tcPr>
          <w:p w14:paraId="227E265A" w14:textId="77777777" w:rsidR="00A55499" w:rsidRPr="00B27895" w:rsidRDefault="00A55499" w:rsidP="00A37EEC">
            <w:pPr>
              <w:spacing w:before="40" w:after="40"/>
              <w:ind w:left="183" w:right="127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hAnsi="Tahoma" w:cs="Tahoma"/>
                <w:b/>
                <w:bCs/>
                <w:sz w:val="16"/>
                <w:szCs w:val="16"/>
              </w:rPr>
              <w:t>Вознаграждение Компании:</w:t>
            </w:r>
          </w:p>
        </w:tc>
      </w:tr>
      <w:tr w:rsidR="00D70581" w:rsidRPr="00B27895" w14:paraId="195326F2" w14:textId="77777777" w:rsidTr="007C27D7">
        <w:trPr>
          <w:trHeight w:val="210"/>
          <w:tblCellSpacing w:w="0" w:type="dxa"/>
          <w:jc w:val="center"/>
        </w:trPr>
        <w:tc>
          <w:tcPr>
            <w:tcW w:w="860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B996412" w14:textId="77777777" w:rsidR="00D70581" w:rsidRPr="00B27895" w:rsidRDefault="00D70581" w:rsidP="00CF6314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Вознаграждение за услуги по формированию п</w:t>
            </w:r>
            <w:r w:rsidR="00CF6314"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ортфеля (SF), рассчитывается от всех сумм денежных средств, переданных Клиентом в доверительное управление Компании</w:t>
            </w:r>
          </w:p>
        </w:tc>
        <w:tc>
          <w:tcPr>
            <w:tcW w:w="115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76A0FE92" w14:textId="77777777" w:rsidR="00D70581" w:rsidRPr="00B27895" w:rsidRDefault="007046DA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2</w:t>
            </w:r>
            <w:r w:rsidR="00D70581"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D70581" w:rsidRPr="00B27895" w14:paraId="6CA498E3" w14:textId="77777777" w:rsidTr="007C27D7">
        <w:trPr>
          <w:trHeight w:val="210"/>
          <w:tblCellSpacing w:w="0" w:type="dxa"/>
          <w:jc w:val="center"/>
        </w:trPr>
        <w:tc>
          <w:tcPr>
            <w:tcW w:w="860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609C7CA" w14:textId="77777777" w:rsidR="00D70581" w:rsidRPr="00B27895" w:rsidRDefault="00D70581" w:rsidP="00777BF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 xml:space="preserve">Вознаграждения за услуги по управлению (MF), рассчитывается в процентах </w:t>
            </w:r>
            <w:r w:rsidRPr="00B27895">
              <w:rPr>
                <w:rFonts w:ascii="Tahoma" w:eastAsia="Times New Roman" w:hAnsi="Tahoma" w:cs="Tahoma"/>
                <w:color w:val="000000"/>
                <w:sz w:val="16"/>
                <w:szCs w:val="16"/>
                <w:lang w:eastAsia="ru-RU"/>
              </w:rPr>
              <w:t>годовых от Среднедневной Стоимости Активов</w:t>
            </w:r>
          </w:p>
        </w:tc>
        <w:tc>
          <w:tcPr>
            <w:tcW w:w="115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60425ADC" w14:textId="77777777" w:rsidR="00D70581" w:rsidRPr="00B27895" w:rsidRDefault="00D70581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3%</w:t>
            </w:r>
          </w:p>
        </w:tc>
      </w:tr>
      <w:tr w:rsidR="00D70581" w:rsidRPr="00B27895" w14:paraId="5C1D7F97" w14:textId="77777777" w:rsidTr="007C27D7">
        <w:trPr>
          <w:trHeight w:val="210"/>
          <w:tblCellSpacing w:w="0" w:type="dxa"/>
          <w:jc w:val="center"/>
        </w:trPr>
        <w:tc>
          <w:tcPr>
            <w:tcW w:w="860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018A3D0C" w14:textId="77777777" w:rsidR="00D70581" w:rsidRPr="00B27895" w:rsidRDefault="00D70581" w:rsidP="00777BF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Вознаграждения за эффективное управления (PF), рассчитывается в процентах от Инвестиционного дохода</w:t>
            </w:r>
          </w:p>
        </w:tc>
        <w:tc>
          <w:tcPr>
            <w:tcW w:w="115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FFFF"/>
          </w:tcPr>
          <w:p w14:paraId="2F549D26" w14:textId="77777777" w:rsidR="00D70581" w:rsidRPr="00B27895" w:rsidRDefault="00D70581" w:rsidP="00D70581">
            <w:pPr>
              <w:spacing w:before="40" w:after="40" w:line="240" w:lineRule="auto"/>
              <w:ind w:left="183" w:right="127"/>
              <w:jc w:val="both"/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Times New Roman" w:hAnsi="Tahoma" w:cs="Tahoma"/>
                <w:bCs/>
                <w:color w:val="000000"/>
                <w:sz w:val="16"/>
                <w:szCs w:val="16"/>
                <w:lang w:eastAsia="ru-RU"/>
              </w:rPr>
              <w:t>15%</w:t>
            </w:r>
          </w:p>
        </w:tc>
      </w:tr>
      <w:tr w:rsidR="0029442C" w:rsidRPr="00B27895" w14:paraId="7F56EFFE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2B49F74" w14:textId="77777777" w:rsidR="0029442C" w:rsidRPr="00B27895" w:rsidRDefault="0029442C" w:rsidP="00F40368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hAnsi="Tahoma" w:cs="Tahoma"/>
                <w:b/>
                <w:bCs/>
                <w:sz w:val="16"/>
                <w:szCs w:val="16"/>
              </w:rPr>
              <w:t>Расходы, связанные с осуществлением доверительного управления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16561456" w14:textId="77777777" w:rsidR="0029442C" w:rsidRPr="00B27895" w:rsidRDefault="0029442C" w:rsidP="00C95A16">
            <w:pPr>
              <w:spacing w:before="40" w:after="40" w:line="240" w:lineRule="auto"/>
              <w:ind w:left="125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B27895">
              <w:rPr>
                <w:rFonts w:ascii="Tahoma" w:hAnsi="Tahoma" w:cs="Tahoma"/>
                <w:sz w:val="16"/>
                <w:szCs w:val="16"/>
              </w:rPr>
              <w:t>Необходимые расходы, в том числе, расходы, связанные с открытием банковского счета, счета депо Компании, с представлением отчетности, информированием Клиента и Банка России в соответствии с требованиями действующего законодательства, судебные расходы, уплачиваемые Компанией в связи с осуществлением доверительного управления Активами, расходы, связанные с осуществлением Компанией прав по ценным бумагам, составляющим Активы Клиента, почтовые и иные расходы.</w:t>
            </w:r>
          </w:p>
        </w:tc>
      </w:tr>
      <w:tr w:rsidR="0029442C" w:rsidRPr="00B27895" w14:paraId="3C15FA85" w14:textId="77777777" w:rsidTr="007C27D7">
        <w:trPr>
          <w:trHeight w:val="210"/>
          <w:tblCellSpacing w:w="0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541F1C9" w14:textId="77777777" w:rsidR="0029442C" w:rsidRPr="00B27895" w:rsidRDefault="0029442C" w:rsidP="001348A2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hAnsi="Tahoma" w:cs="Tahoma"/>
                <w:b/>
                <w:bCs/>
                <w:sz w:val="16"/>
                <w:szCs w:val="16"/>
              </w:rPr>
              <w:t>Вознаграждение за смену стратегии</w:t>
            </w:r>
          </w:p>
        </w:tc>
        <w:tc>
          <w:tcPr>
            <w:tcW w:w="609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DE59872" w14:textId="77777777" w:rsidR="0029442C" w:rsidRPr="00B27895" w:rsidRDefault="008B0698" w:rsidP="008B0698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B27895">
              <w:rPr>
                <w:rFonts w:ascii="Tahoma" w:hAnsi="Tahoma" w:cs="Tahoma"/>
                <w:sz w:val="16"/>
                <w:szCs w:val="16"/>
              </w:rPr>
              <w:t xml:space="preserve">1% </w:t>
            </w:r>
            <w:r w:rsidR="00A55499" w:rsidRPr="00B27895">
              <w:rPr>
                <w:rFonts w:ascii="Tahoma" w:hAnsi="Tahoma" w:cs="Tahoma"/>
                <w:sz w:val="16"/>
                <w:szCs w:val="16"/>
              </w:rPr>
              <w:t>от Стоимости Активов на Дату доставки Компании Заявления об изменении стратегии Клиента</w:t>
            </w:r>
          </w:p>
        </w:tc>
      </w:tr>
      <w:tr w:rsidR="00CC69D2" w:rsidRPr="00B27895" w14:paraId="06E2BED2" w14:textId="77777777" w:rsidTr="007C27D7">
        <w:trPr>
          <w:trHeight w:val="210"/>
          <w:tblCellSpacing w:w="0" w:type="dxa"/>
          <w:jc w:val="center"/>
        </w:trPr>
        <w:tc>
          <w:tcPr>
            <w:tcW w:w="692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238A77E" w14:textId="77777777" w:rsidR="00CC69D2" w:rsidRPr="00B27895" w:rsidRDefault="00CC69D2" w:rsidP="00CC69D2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 w:rsidRPr="00B27895">
              <w:rPr>
                <w:rFonts w:ascii="Tahoma" w:hAnsi="Tahoma" w:cs="Tahoma"/>
                <w:bCs/>
                <w:sz w:val="16"/>
                <w:szCs w:val="16"/>
              </w:rPr>
              <w:t>Предполагаемый возраст Клиента, которому может предлагаться данная СИС (только для неквалифицированных инвесторов):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7E6B2F" w14:textId="77777777" w:rsidR="00CC69D2" w:rsidRPr="00B27895" w:rsidRDefault="00DF287F" w:rsidP="00CC69D2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B27895">
              <w:rPr>
                <w:rFonts w:ascii="Tahoma" w:hAnsi="Tahoma" w:cs="Tahoma"/>
                <w:sz w:val="16"/>
                <w:szCs w:val="16"/>
              </w:rPr>
              <w:t>1</w:t>
            </w:r>
            <w:r w:rsidRPr="00B27895">
              <w:rPr>
                <w:rFonts w:ascii="Tahoma" w:hAnsi="Tahoma" w:cs="Tahoma"/>
                <w:sz w:val="16"/>
                <w:szCs w:val="16"/>
                <w:lang w:val="en-US"/>
              </w:rPr>
              <w:t>8</w:t>
            </w:r>
            <w:r w:rsidR="00CC69D2" w:rsidRPr="00B27895">
              <w:rPr>
                <w:rFonts w:ascii="Tahoma" w:hAnsi="Tahoma" w:cs="Tahoma"/>
                <w:sz w:val="16"/>
                <w:szCs w:val="16"/>
              </w:rPr>
              <w:t>-70 лет</w:t>
            </w:r>
          </w:p>
        </w:tc>
      </w:tr>
      <w:tr w:rsidR="00CC69D2" w:rsidRPr="00B27895" w14:paraId="33429162" w14:textId="77777777" w:rsidTr="007C27D7">
        <w:trPr>
          <w:trHeight w:val="210"/>
          <w:tblCellSpacing w:w="0" w:type="dxa"/>
          <w:jc w:val="center"/>
        </w:trPr>
        <w:tc>
          <w:tcPr>
            <w:tcW w:w="692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3BF4279" w14:textId="77777777" w:rsidR="00CC69D2" w:rsidRPr="00B27895" w:rsidRDefault="00CC69D2" w:rsidP="00CC69D2">
            <w:pPr>
              <w:spacing w:before="40" w:after="40"/>
              <w:ind w:left="183" w:right="127"/>
              <w:jc w:val="both"/>
              <w:rPr>
                <w:rFonts w:ascii="Tahoma" w:hAnsi="Tahoma" w:cs="Tahoma"/>
                <w:bCs/>
                <w:sz w:val="16"/>
                <w:szCs w:val="16"/>
              </w:rPr>
            </w:pPr>
            <w:r w:rsidRPr="00B27895">
              <w:rPr>
                <w:rFonts w:ascii="Tahoma" w:hAnsi="Tahoma" w:cs="Tahoma"/>
                <w:bCs/>
                <w:sz w:val="16"/>
                <w:szCs w:val="16"/>
              </w:rPr>
              <w:t>Примерные среднемесячные доходы и примерные среднемесячные расходы лица за последние 12 месяцев, которому может предлагаться данная стратегия (только для неквалифицированных инвесторов):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66010A" w14:textId="77777777" w:rsidR="00CC69D2" w:rsidRPr="00B27895" w:rsidRDefault="008B0698" w:rsidP="008B0698">
            <w:pPr>
              <w:spacing w:before="40" w:after="40"/>
              <w:ind w:left="127" w:right="181"/>
              <w:jc w:val="both"/>
              <w:rPr>
                <w:rFonts w:ascii="Tahoma" w:hAnsi="Tahoma" w:cs="Tahoma"/>
                <w:sz w:val="16"/>
                <w:szCs w:val="16"/>
              </w:rPr>
            </w:pPr>
            <w:r w:rsidRPr="00B27895">
              <w:rPr>
                <w:rFonts w:ascii="Tahoma" w:hAnsi="Tahoma" w:cs="Tahoma"/>
                <w:sz w:val="16"/>
                <w:szCs w:val="16"/>
              </w:rPr>
              <w:t>30 000 руб./                20 000</w:t>
            </w:r>
            <w:r w:rsidR="00CC69D2" w:rsidRPr="00B27895">
              <w:rPr>
                <w:rFonts w:ascii="Tahoma" w:hAnsi="Tahoma" w:cs="Tahoma"/>
                <w:sz w:val="16"/>
                <w:szCs w:val="16"/>
              </w:rPr>
              <w:t xml:space="preserve"> руб.</w:t>
            </w:r>
          </w:p>
        </w:tc>
      </w:tr>
    </w:tbl>
    <w:p w14:paraId="1BD031A6" w14:textId="77777777" w:rsidR="00CC69D2" w:rsidRPr="00B27895" w:rsidRDefault="00F40368">
      <w:pPr>
        <w:rPr>
          <w:rFonts w:ascii="Tahoma" w:hAnsi="Tahoma" w:cs="Tahoma"/>
          <w:sz w:val="16"/>
          <w:szCs w:val="16"/>
        </w:rPr>
      </w:pPr>
      <w:r w:rsidRPr="00B27895">
        <w:rPr>
          <w:rFonts w:ascii="Tahoma" w:hAnsi="Tahoma" w:cs="Tahoma"/>
          <w:sz w:val="16"/>
          <w:szCs w:val="16"/>
        </w:rPr>
        <w:br w:type="page"/>
      </w:r>
    </w:p>
    <w:p w14:paraId="1D0D6700" w14:textId="77777777" w:rsidR="00F40368" w:rsidRPr="00B27895" w:rsidRDefault="00F40368">
      <w:pPr>
        <w:rPr>
          <w:rFonts w:ascii="Tahoma" w:hAnsi="Tahoma" w:cs="Tahoma"/>
          <w:sz w:val="16"/>
          <w:szCs w:val="16"/>
        </w:rPr>
      </w:pPr>
    </w:p>
    <w:p w14:paraId="26353F99" w14:textId="343F39BD" w:rsidR="00323367" w:rsidRPr="00B27895" w:rsidRDefault="00F40368" w:rsidP="00F40368">
      <w:pPr>
        <w:jc w:val="right"/>
        <w:rPr>
          <w:rFonts w:ascii="Tahoma" w:hAnsi="Tahoma" w:cs="Tahoma"/>
          <w:b/>
          <w:sz w:val="16"/>
          <w:szCs w:val="16"/>
        </w:rPr>
      </w:pPr>
      <w:r w:rsidRPr="00B27895">
        <w:rPr>
          <w:rFonts w:ascii="Tahoma" w:hAnsi="Tahoma" w:cs="Tahoma"/>
          <w:b/>
          <w:sz w:val="16"/>
          <w:szCs w:val="16"/>
        </w:rPr>
        <w:t>Приложение № 1 к Ст</w:t>
      </w:r>
      <w:r w:rsidR="00B27895">
        <w:rPr>
          <w:rFonts w:ascii="Tahoma" w:hAnsi="Tahoma" w:cs="Tahoma"/>
          <w:b/>
          <w:sz w:val="16"/>
          <w:szCs w:val="16"/>
        </w:rPr>
        <w:t xml:space="preserve">андартной стратегии управления </w:t>
      </w:r>
      <w:r w:rsidRPr="00B27895">
        <w:rPr>
          <w:rFonts w:ascii="Tahoma" w:hAnsi="Tahoma" w:cs="Tahoma"/>
          <w:b/>
          <w:sz w:val="16"/>
          <w:szCs w:val="16"/>
        </w:rPr>
        <w:t>«ДОХОДНАЯ</w:t>
      </w:r>
      <w:r w:rsidR="005D0A84" w:rsidRPr="00B27895">
        <w:rPr>
          <w:rFonts w:ascii="Tahoma" w:eastAsia="Times New Roman" w:hAnsi="Tahoma" w:cs="Tahoma"/>
          <w:b/>
          <w:bCs/>
          <w:color w:val="000000"/>
          <w:sz w:val="16"/>
          <w:szCs w:val="16"/>
          <w:lang w:eastAsia="ru-RU"/>
        </w:rPr>
        <w:t xml:space="preserve"> </w:t>
      </w:r>
      <w:r w:rsidR="005D0A84" w:rsidRPr="00B27895">
        <w:rPr>
          <w:rFonts w:ascii="Tahoma" w:hAnsi="Tahoma" w:cs="Tahoma"/>
          <w:b/>
          <w:bCs/>
          <w:sz w:val="16"/>
          <w:szCs w:val="16"/>
          <w:lang w:val="en-US"/>
        </w:rPr>
        <w:t>ITI</w:t>
      </w:r>
      <w:r w:rsidR="005D0A84" w:rsidRPr="00B27895">
        <w:rPr>
          <w:rFonts w:ascii="Tahoma" w:hAnsi="Tahoma" w:cs="Tahoma"/>
          <w:b/>
          <w:bCs/>
          <w:sz w:val="16"/>
          <w:szCs w:val="16"/>
        </w:rPr>
        <w:t xml:space="preserve"> </w:t>
      </w:r>
      <w:r w:rsidR="00D70581" w:rsidRPr="00B27895">
        <w:rPr>
          <w:rFonts w:ascii="Tahoma" w:hAnsi="Tahoma" w:cs="Tahoma"/>
          <w:b/>
          <w:sz w:val="16"/>
          <w:szCs w:val="16"/>
        </w:rPr>
        <w:t>-3</w:t>
      </w:r>
      <w:r w:rsidR="00A55499" w:rsidRPr="00B27895">
        <w:rPr>
          <w:rFonts w:ascii="Tahoma" w:hAnsi="Tahoma" w:cs="Tahoma"/>
          <w:b/>
          <w:sz w:val="16"/>
          <w:szCs w:val="16"/>
        </w:rPr>
        <w:t xml:space="preserve"> ГОД</w:t>
      </w:r>
      <w:r w:rsidR="00D70581" w:rsidRPr="00B27895">
        <w:rPr>
          <w:rFonts w:ascii="Tahoma" w:hAnsi="Tahoma" w:cs="Tahoma"/>
          <w:b/>
          <w:sz w:val="16"/>
          <w:szCs w:val="16"/>
        </w:rPr>
        <w:t>А</w:t>
      </w:r>
      <w:r w:rsidRPr="00B27895">
        <w:rPr>
          <w:rFonts w:ascii="Tahoma" w:hAnsi="Tahoma" w:cs="Tahoma"/>
          <w:b/>
          <w:sz w:val="16"/>
          <w:szCs w:val="16"/>
        </w:rPr>
        <w:t>»</w:t>
      </w:r>
    </w:p>
    <w:p w14:paraId="63D586D4" w14:textId="77777777" w:rsidR="00104B83" w:rsidRPr="00B27895" w:rsidRDefault="00104B83" w:rsidP="00104B83">
      <w:pPr>
        <w:spacing w:before="60" w:after="60" w:line="240" w:lineRule="auto"/>
        <w:jc w:val="center"/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</w:pP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fldChar w:fldCharType="begin"/>
      </w: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instrText xml:space="preserve"> TC "</w:instrText>
      </w:r>
      <w:bookmarkStart w:id="1" w:name="_Toc229221678"/>
      <w:bookmarkStart w:id="2" w:name="_Toc348379468"/>
      <w:bookmarkStart w:id="3" w:name="_Toc402964334"/>
      <w:bookmarkStart w:id="4" w:name="_Toc405884695"/>
      <w:bookmarkStart w:id="5" w:name="_Toc18598481"/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instrText>ПРИЛОЖЕНИЕ No1. ИНВЕСТИЦИОННАЯ ДЕКЛАРАЦИЯ</w:instrText>
      </w:r>
      <w:bookmarkEnd w:id="1"/>
      <w:bookmarkEnd w:id="2"/>
      <w:bookmarkEnd w:id="3"/>
      <w:bookmarkEnd w:id="4"/>
      <w:bookmarkEnd w:id="5"/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instrText xml:space="preserve">" </w:instrText>
      </w:r>
      <w:r w:rsidRPr="00B27895">
        <w:rPr>
          <w:rFonts w:ascii="Tahoma" w:eastAsia="Times New Roman" w:hAnsi="Tahoma" w:cs="Tahoma"/>
          <w:b/>
          <w:snapToGrid w:val="0"/>
          <w:color w:val="17365D" w:themeColor="text2" w:themeShade="BF"/>
          <w:sz w:val="16"/>
          <w:szCs w:val="16"/>
          <w:lang w:eastAsia="ru-RU"/>
        </w:rPr>
        <w:instrText>\</w:instrText>
      </w:r>
      <w:r w:rsidRPr="00B27895">
        <w:rPr>
          <w:rFonts w:ascii="Tahoma" w:eastAsia="Times New Roman" w:hAnsi="Tahoma" w:cs="Tahoma"/>
          <w:b/>
          <w:snapToGrid w:val="0"/>
          <w:color w:val="17365D" w:themeColor="text2" w:themeShade="BF"/>
          <w:sz w:val="16"/>
          <w:szCs w:val="16"/>
          <w:lang w:val="en-US" w:eastAsia="ru-RU"/>
        </w:rPr>
        <w:instrText>f</w:instrText>
      </w:r>
      <w:r w:rsidRPr="00B27895">
        <w:rPr>
          <w:rFonts w:ascii="Tahoma" w:eastAsia="Times New Roman" w:hAnsi="Tahoma" w:cs="Tahoma"/>
          <w:b/>
          <w:snapToGrid w:val="0"/>
          <w:color w:val="17365D" w:themeColor="text2" w:themeShade="BF"/>
          <w:sz w:val="16"/>
          <w:szCs w:val="16"/>
          <w:lang w:eastAsia="ru-RU"/>
        </w:rPr>
        <w:instrText xml:space="preserve"> </w:instrText>
      </w:r>
      <w:r w:rsidRPr="00B27895">
        <w:rPr>
          <w:rFonts w:ascii="Tahoma" w:eastAsia="Times New Roman" w:hAnsi="Tahoma" w:cs="Tahoma"/>
          <w:b/>
          <w:snapToGrid w:val="0"/>
          <w:color w:val="17365D" w:themeColor="text2" w:themeShade="BF"/>
          <w:sz w:val="16"/>
          <w:szCs w:val="16"/>
          <w:lang w:val="en-US" w:eastAsia="ru-RU"/>
        </w:rPr>
        <w:instrText>l</w:instrText>
      </w: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instrText xml:space="preserve"> </w:instrText>
      </w: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fldChar w:fldCharType="end"/>
      </w: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t>ИНВЕСТИЦИОННАЯ ДЕКЛАРАЦИЯ</w:t>
      </w:r>
    </w:p>
    <w:p w14:paraId="11A26057" w14:textId="77777777" w:rsidR="00104B83" w:rsidRPr="00B27895" w:rsidRDefault="00104B83" w:rsidP="00104B83">
      <w:pPr>
        <w:spacing w:before="60" w:after="60" w:line="240" w:lineRule="auto"/>
        <w:jc w:val="center"/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</w:pP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t>(Стандартная стратегия управления «</w:t>
      </w:r>
      <w:r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>ДОХОДНАЯ</w:t>
      </w:r>
      <w:r w:rsidR="005D0A84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 xml:space="preserve"> </w:t>
      </w:r>
      <w:r w:rsidR="005D0A84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val="en-US" w:eastAsia="ru-RU"/>
        </w:rPr>
        <w:t>ITI</w:t>
      </w:r>
      <w:r w:rsidR="005D0A84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 xml:space="preserve"> </w:t>
      </w:r>
      <w:r w:rsidR="00D70581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>-3</w:t>
      </w:r>
      <w:r w:rsidR="005D2CC6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 xml:space="preserve"> </w:t>
      </w:r>
      <w:r w:rsidR="00A55499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>ГОД</w:t>
      </w:r>
      <w:r w:rsidR="00D70581" w:rsidRPr="00B27895">
        <w:rPr>
          <w:rFonts w:ascii="Tahoma" w:eastAsia="Times New Roman" w:hAnsi="Tahoma" w:cs="Tahoma"/>
          <w:b/>
          <w:bCs/>
          <w:color w:val="17365D" w:themeColor="text2" w:themeShade="BF"/>
          <w:sz w:val="16"/>
          <w:szCs w:val="16"/>
          <w:lang w:eastAsia="ru-RU"/>
        </w:rPr>
        <w:t>А</w:t>
      </w:r>
      <w:r w:rsidRPr="00B27895">
        <w:rPr>
          <w:rFonts w:ascii="Tahoma" w:eastAsia="Times New Roman" w:hAnsi="Tahoma" w:cs="Tahoma"/>
          <w:b/>
          <w:color w:val="17365D" w:themeColor="text2" w:themeShade="BF"/>
          <w:sz w:val="16"/>
          <w:szCs w:val="16"/>
          <w:lang w:eastAsia="ru-RU"/>
        </w:rPr>
        <w:t>»)</w:t>
      </w:r>
    </w:p>
    <w:p w14:paraId="1EE91F66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Целью Инвестиционной декларации</w:t>
      </w:r>
      <w:r w:rsidR="008B0698" w:rsidRPr="00B27895">
        <w:rPr>
          <w:rFonts w:ascii="Tahoma" w:eastAsia="Calibri" w:hAnsi="Tahoma" w:cs="Tahoma"/>
          <w:sz w:val="16"/>
          <w:szCs w:val="16"/>
        </w:rPr>
        <w:t xml:space="preserve"> (далее – Декларация</w:t>
      </w:r>
      <w:r w:rsidR="00360755" w:rsidRPr="00B27895">
        <w:rPr>
          <w:rFonts w:ascii="Tahoma" w:eastAsia="Calibri" w:hAnsi="Tahoma" w:cs="Tahoma"/>
          <w:sz w:val="16"/>
          <w:szCs w:val="16"/>
        </w:rPr>
        <w:t>)</w:t>
      </w:r>
      <w:r w:rsidRPr="00B27895">
        <w:rPr>
          <w:rFonts w:ascii="Tahoma" w:eastAsia="Calibri" w:hAnsi="Tahoma" w:cs="Tahoma"/>
          <w:sz w:val="16"/>
          <w:szCs w:val="16"/>
        </w:rPr>
        <w:t xml:space="preserve"> является обеспечение доходности вложений и приемлемого уро</w:t>
      </w:r>
      <w:r w:rsidR="00C23E0B" w:rsidRPr="00B27895">
        <w:rPr>
          <w:rFonts w:ascii="Tahoma" w:eastAsia="Calibri" w:hAnsi="Tahoma" w:cs="Tahoma"/>
          <w:sz w:val="16"/>
          <w:szCs w:val="16"/>
        </w:rPr>
        <w:t>вня риска уменьшения Стоимости А</w:t>
      </w:r>
      <w:r w:rsidRPr="00B27895">
        <w:rPr>
          <w:rFonts w:ascii="Tahoma" w:eastAsia="Calibri" w:hAnsi="Tahoma" w:cs="Tahoma"/>
          <w:sz w:val="16"/>
          <w:szCs w:val="16"/>
        </w:rPr>
        <w:t xml:space="preserve">ктивов, переданных в доверительное управление. </w:t>
      </w:r>
    </w:p>
    <w:p w14:paraId="70664898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Объектами Доверительного управления по Договору могут быть следующие Активы:</w:t>
      </w:r>
    </w:p>
    <w:p w14:paraId="1EFBE66F" w14:textId="77777777" w:rsidR="00104B83" w:rsidRPr="00B27895" w:rsidRDefault="00104B83" w:rsidP="00104B83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денежные средства в рублях и иностранной валюте на банковских счетах, во вкладах (на депозитах) в российских кредитных организациях;</w:t>
      </w:r>
    </w:p>
    <w:p w14:paraId="40C3E380" w14:textId="77777777" w:rsidR="00104B83" w:rsidRPr="00B27895" w:rsidRDefault="00104B83" w:rsidP="00104B83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денежные средства в рублях и иностранной валюте на банковских счетах во вкладах (на депозитах) в иностранных кредитных организациях;</w:t>
      </w:r>
    </w:p>
    <w:p w14:paraId="35FB81AA" w14:textId="77777777" w:rsidR="002B2867" w:rsidRPr="00B27895" w:rsidRDefault="002B2867" w:rsidP="002B2867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 российских акционерных обществ, соответствующие требованиям п.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Pr="00B27895">
        <w:rPr>
          <w:rFonts w:ascii="Tahoma" w:eastAsia="Calibri" w:hAnsi="Tahoma" w:cs="Tahoma"/>
          <w:sz w:val="16"/>
          <w:szCs w:val="16"/>
        </w:rPr>
        <w:t>3 Инвестиционной декларации;</w:t>
      </w:r>
    </w:p>
    <w:p w14:paraId="0CAA1A46" w14:textId="77777777" w:rsidR="00A46539" w:rsidRPr="00B27895" w:rsidRDefault="00A46539" w:rsidP="00A46539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 иностранных акционерных обществ,</w:t>
      </w:r>
      <w:r w:rsidR="00D029D0" w:rsidRPr="00B27895">
        <w:rPr>
          <w:rFonts w:ascii="Tahoma" w:eastAsia="Calibri" w:hAnsi="Tahoma" w:cs="Tahoma"/>
          <w:sz w:val="16"/>
          <w:szCs w:val="16"/>
        </w:rPr>
        <w:t xml:space="preserve"> соответствующие требованиям п.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D029D0" w:rsidRPr="00B27895">
        <w:rPr>
          <w:rFonts w:ascii="Tahoma" w:eastAsia="Calibri" w:hAnsi="Tahoma" w:cs="Tahoma"/>
          <w:sz w:val="16"/>
          <w:szCs w:val="16"/>
        </w:rPr>
        <w:t>4</w:t>
      </w:r>
      <w:r w:rsidRPr="00B27895">
        <w:rPr>
          <w:rFonts w:ascii="Tahoma" w:eastAsia="Calibri" w:hAnsi="Tahoma" w:cs="Tahoma"/>
          <w:sz w:val="16"/>
          <w:szCs w:val="16"/>
        </w:rPr>
        <w:t xml:space="preserve"> Инвестиционной декларации;</w:t>
      </w:r>
    </w:p>
    <w:p w14:paraId="74BE95CA" w14:textId="77777777" w:rsidR="00D029D0" w:rsidRPr="00B27895" w:rsidRDefault="00D029D0" w:rsidP="00D029D0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 и паи российских инвестиционных фондов, соответствующие требованиям п.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Pr="00B27895">
        <w:rPr>
          <w:rFonts w:ascii="Tahoma" w:eastAsia="Calibri" w:hAnsi="Tahoma" w:cs="Tahoma"/>
          <w:sz w:val="16"/>
          <w:szCs w:val="16"/>
        </w:rPr>
        <w:t>5 Инвестиционной декларации;</w:t>
      </w:r>
    </w:p>
    <w:p w14:paraId="4E856696" w14:textId="77777777" w:rsidR="00104B83" w:rsidRPr="00B27895" w:rsidRDefault="00104B83" w:rsidP="00104B83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 и паи </w:t>
      </w:r>
      <w:r w:rsidRPr="00B27895">
        <w:rPr>
          <w:rFonts w:ascii="Tahoma" w:eastAsia="Calibri" w:hAnsi="Tahoma" w:cs="Tahoma"/>
          <w:sz w:val="16"/>
          <w:szCs w:val="16"/>
        </w:rPr>
        <w:t xml:space="preserve">иностранных инвестиционных фондов, соответствующие требованиям п. </w:t>
      </w:r>
      <w:r w:rsidR="00FB68E4" w:rsidRPr="00B27895">
        <w:rPr>
          <w:rFonts w:ascii="Tahoma" w:eastAsia="Calibri" w:hAnsi="Tahoma" w:cs="Tahoma"/>
          <w:sz w:val="16"/>
          <w:szCs w:val="16"/>
        </w:rPr>
        <w:t>6</w:t>
      </w:r>
      <w:r w:rsidRPr="00B27895">
        <w:rPr>
          <w:rFonts w:ascii="Tahoma" w:eastAsia="Calibri" w:hAnsi="Tahoma" w:cs="Tahoma"/>
          <w:sz w:val="16"/>
          <w:szCs w:val="16"/>
        </w:rPr>
        <w:t xml:space="preserve"> Инвестиционной декларации;</w:t>
      </w:r>
    </w:p>
    <w:p w14:paraId="6EBD5A3D" w14:textId="54DF3594" w:rsidR="00425DEE" w:rsidRPr="00B27895" w:rsidRDefault="00425DEE" w:rsidP="00425DEE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облигации, </w:t>
      </w:r>
      <w:r w:rsidR="000F3B68" w:rsidRPr="00B27895">
        <w:rPr>
          <w:rFonts w:ascii="Tahoma" w:eastAsia="Calibri" w:hAnsi="Tahoma" w:cs="Tahoma"/>
          <w:sz w:val="16"/>
          <w:szCs w:val="16"/>
        </w:rPr>
        <w:t>номинированные в Р</w:t>
      </w:r>
      <w:r w:rsidRPr="00B27895">
        <w:rPr>
          <w:rFonts w:ascii="Tahoma" w:eastAsia="Calibri" w:hAnsi="Tahoma" w:cs="Tahoma"/>
          <w:sz w:val="16"/>
          <w:szCs w:val="16"/>
        </w:rPr>
        <w:t>ублях</w:t>
      </w:r>
      <w:r w:rsidR="008B0698" w:rsidRPr="00B27895">
        <w:rPr>
          <w:rFonts w:ascii="Tahoma" w:eastAsia="Calibri" w:hAnsi="Tahoma" w:cs="Tahoma"/>
          <w:sz w:val="16"/>
          <w:szCs w:val="16"/>
        </w:rPr>
        <w:t xml:space="preserve"> и иностранной валюте, </w:t>
      </w:r>
      <w:r w:rsidR="00AB6A47" w:rsidRPr="00B27895">
        <w:rPr>
          <w:rFonts w:ascii="Tahoma" w:eastAsia="Calibri" w:hAnsi="Tahoma" w:cs="Tahoma"/>
          <w:sz w:val="16"/>
          <w:szCs w:val="16"/>
        </w:rPr>
        <w:t>выпущенные в соответствии с российским законодательством</w:t>
      </w:r>
      <w:r w:rsidR="000F3B68" w:rsidRPr="00B27895">
        <w:rPr>
          <w:rFonts w:ascii="Tahoma" w:eastAsia="Calibri" w:hAnsi="Tahoma" w:cs="Tahoma"/>
          <w:sz w:val="16"/>
          <w:szCs w:val="16"/>
        </w:rPr>
        <w:t>, соответствующие требованиям п. 7 Инвестиционной декларации;</w:t>
      </w:r>
    </w:p>
    <w:p w14:paraId="713BB684" w14:textId="12174383" w:rsidR="00425DEE" w:rsidRPr="00B27895" w:rsidRDefault="00425DEE" w:rsidP="002620F4">
      <w:pPr>
        <w:numPr>
          <w:ilvl w:val="0"/>
          <w:numId w:val="3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облигации, </w:t>
      </w:r>
      <w:r w:rsidR="000F3B68" w:rsidRPr="00B27895">
        <w:rPr>
          <w:rFonts w:ascii="Tahoma" w:eastAsia="Calibri" w:hAnsi="Tahoma" w:cs="Tahoma"/>
          <w:sz w:val="16"/>
          <w:szCs w:val="16"/>
        </w:rPr>
        <w:t>номинированные в Р</w:t>
      </w:r>
      <w:r w:rsidRPr="00B27895">
        <w:rPr>
          <w:rFonts w:ascii="Tahoma" w:eastAsia="Calibri" w:hAnsi="Tahoma" w:cs="Tahoma"/>
          <w:sz w:val="16"/>
          <w:szCs w:val="16"/>
        </w:rPr>
        <w:t>ублях</w:t>
      </w:r>
      <w:r w:rsidR="008B0698" w:rsidRPr="00B27895">
        <w:rPr>
          <w:rFonts w:ascii="Tahoma" w:eastAsia="Calibri" w:hAnsi="Tahoma" w:cs="Tahoma"/>
          <w:sz w:val="16"/>
          <w:szCs w:val="16"/>
        </w:rPr>
        <w:t xml:space="preserve"> и иностранной валюте</w:t>
      </w:r>
      <w:r w:rsidR="00AB6A47" w:rsidRPr="00B27895">
        <w:rPr>
          <w:rFonts w:ascii="Tahoma" w:eastAsia="Calibri" w:hAnsi="Tahoma" w:cs="Tahoma"/>
          <w:sz w:val="16"/>
          <w:szCs w:val="16"/>
        </w:rPr>
        <w:t>, выпущенные в соответствии с иностранным законодательством, соответствующие требованиям п. 8 Инвестиционной декларации</w:t>
      </w:r>
      <w:r w:rsidR="002620F4" w:rsidRPr="00B27895">
        <w:rPr>
          <w:rFonts w:ascii="Tahoma" w:eastAsia="Calibri" w:hAnsi="Tahoma" w:cs="Tahoma"/>
          <w:sz w:val="16"/>
          <w:szCs w:val="16"/>
        </w:rPr>
        <w:t>.</w:t>
      </w:r>
    </w:p>
    <w:p w14:paraId="1AD5D693" w14:textId="77777777" w:rsidR="00A46539" w:rsidRPr="00B27895" w:rsidRDefault="00A46539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 российских акционерных обществ могут входить в состав Активов в случае, если одновременно соблюдаются нижеследующие условия:</w:t>
      </w:r>
    </w:p>
    <w:p w14:paraId="1895792E" w14:textId="77777777" w:rsidR="00A46539" w:rsidRPr="00B27895" w:rsidRDefault="00A46539" w:rsidP="00D029D0">
      <w:pPr>
        <w:numPr>
          <w:ilvl w:val="0"/>
          <w:numId w:val="8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Акции допущены к торгам ПАО Московская биржа</w:t>
      </w:r>
      <w:r w:rsidR="00D029D0" w:rsidRPr="00B27895">
        <w:rPr>
          <w:rFonts w:ascii="Tahoma" w:eastAsia="Calibri" w:hAnsi="Tahoma" w:cs="Tahoma"/>
          <w:sz w:val="16"/>
          <w:szCs w:val="16"/>
        </w:rPr>
        <w:t xml:space="preserve"> или ПАО Санкт-Петербургская биржа</w:t>
      </w:r>
      <w:r w:rsidRPr="00B27895">
        <w:rPr>
          <w:rFonts w:ascii="Tahoma" w:eastAsia="Calibri" w:hAnsi="Tahoma" w:cs="Tahoma"/>
          <w:sz w:val="16"/>
          <w:szCs w:val="16"/>
        </w:rPr>
        <w:t>;</w:t>
      </w:r>
    </w:p>
    <w:p w14:paraId="3956A0E5" w14:textId="77777777" w:rsidR="00A46539" w:rsidRPr="00B27895" w:rsidRDefault="00A46539" w:rsidP="00A46539">
      <w:pPr>
        <w:numPr>
          <w:ilvl w:val="0"/>
          <w:numId w:val="8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Капитализация эмитента должна составлять более </w:t>
      </w:r>
      <w:r w:rsidR="008B0698" w:rsidRPr="00B27895">
        <w:rPr>
          <w:rFonts w:ascii="Tahoma" w:eastAsia="Calibri" w:hAnsi="Tahoma" w:cs="Tahoma"/>
          <w:sz w:val="16"/>
          <w:szCs w:val="16"/>
        </w:rPr>
        <w:t>о</w:t>
      </w:r>
      <w:r w:rsidRPr="00B27895">
        <w:rPr>
          <w:rFonts w:ascii="Tahoma" w:eastAsia="Calibri" w:hAnsi="Tahoma" w:cs="Tahoma"/>
          <w:sz w:val="16"/>
          <w:szCs w:val="16"/>
        </w:rPr>
        <w:t>дного миллиарда рублей.</w:t>
      </w:r>
    </w:p>
    <w:p w14:paraId="4B673A19" w14:textId="77777777" w:rsidR="00732DF7" w:rsidRPr="00B27895" w:rsidRDefault="00732DF7" w:rsidP="0084710D">
      <w:pPr>
        <w:spacing w:before="120" w:after="120" w:line="240" w:lineRule="auto"/>
        <w:ind w:firstLine="709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Соответствие </w:t>
      </w:r>
      <w:r w:rsidR="007A3599" w:rsidRPr="00B27895">
        <w:rPr>
          <w:rFonts w:ascii="Tahoma" w:eastAsia="Calibri" w:hAnsi="Tahoma" w:cs="Tahoma"/>
          <w:sz w:val="16"/>
          <w:szCs w:val="16"/>
        </w:rPr>
        <w:t xml:space="preserve">акций </w:t>
      </w:r>
      <w:r w:rsidRPr="00B27895">
        <w:rPr>
          <w:rFonts w:ascii="Tahoma" w:eastAsia="Calibri" w:hAnsi="Tahoma" w:cs="Tahoma"/>
          <w:sz w:val="16"/>
          <w:szCs w:val="16"/>
        </w:rPr>
        <w:t xml:space="preserve">требованиям </w:t>
      </w:r>
      <w:proofErr w:type="gramStart"/>
      <w:r w:rsidRPr="00B27895">
        <w:rPr>
          <w:rFonts w:ascii="Tahoma" w:eastAsia="Calibri" w:hAnsi="Tahoma" w:cs="Tahoma"/>
          <w:sz w:val="16"/>
          <w:szCs w:val="16"/>
        </w:rPr>
        <w:t>подпункт</w:t>
      </w:r>
      <w:r w:rsidR="007A3599" w:rsidRPr="00B27895">
        <w:rPr>
          <w:rFonts w:ascii="Tahoma" w:eastAsia="Calibri" w:hAnsi="Tahoma" w:cs="Tahoma"/>
          <w:sz w:val="16"/>
          <w:szCs w:val="16"/>
        </w:rPr>
        <w:t>ов</w:t>
      </w:r>
      <w:proofErr w:type="gramEnd"/>
      <w:r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7A3599" w:rsidRPr="00B27895">
        <w:rPr>
          <w:rFonts w:ascii="Tahoma" w:eastAsia="Calibri" w:hAnsi="Tahoma" w:cs="Tahoma"/>
          <w:sz w:val="16"/>
          <w:szCs w:val="16"/>
        </w:rPr>
        <w:t>а</w:t>
      </w:r>
      <w:r w:rsidRPr="00B27895">
        <w:rPr>
          <w:rFonts w:ascii="Tahoma" w:eastAsia="Calibri" w:hAnsi="Tahoma" w:cs="Tahoma"/>
          <w:sz w:val="16"/>
          <w:szCs w:val="16"/>
        </w:rPr>
        <w:t>)</w:t>
      </w:r>
      <w:r w:rsidR="007A3599" w:rsidRPr="00B27895">
        <w:rPr>
          <w:rFonts w:ascii="Tahoma" w:eastAsia="Calibri" w:hAnsi="Tahoma" w:cs="Tahoma"/>
          <w:sz w:val="16"/>
          <w:szCs w:val="16"/>
        </w:rPr>
        <w:t xml:space="preserve"> и </w:t>
      </w:r>
      <w:r w:rsidR="007A3599" w:rsidRPr="00B27895">
        <w:rPr>
          <w:rFonts w:ascii="Tahoma" w:eastAsia="Calibri" w:hAnsi="Tahoma" w:cs="Tahoma"/>
          <w:sz w:val="16"/>
          <w:szCs w:val="16"/>
          <w:lang w:val="en-US"/>
        </w:rPr>
        <w:t>b</w:t>
      </w:r>
      <w:r w:rsidR="007A3599" w:rsidRPr="00B27895">
        <w:rPr>
          <w:rFonts w:ascii="Tahoma" w:eastAsia="Calibri" w:hAnsi="Tahoma" w:cs="Tahoma"/>
          <w:sz w:val="16"/>
          <w:szCs w:val="16"/>
        </w:rPr>
        <w:t xml:space="preserve">) </w:t>
      </w:r>
      <w:r w:rsidRPr="00B27895">
        <w:rPr>
          <w:rFonts w:ascii="Tahoma" w:eastAsia="Calibri" w:hAnsi="Tahoma" w:cs="Tahoma"/>
          <w:sz w:val="16"/>
          <w:szCs w:val="16"/>
        </w:rPr>
        <w:t>пункта 3 Декларации проводится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 на дату </w:t>
      </w:r>
      <w:r w:rsidR="000319C2" w:rsidRPr="00B27895">
        <w:rPr>
          <w:rFonts w:ascii="Tahoma" w:eastAsia="Calibri" w:hAnsi="Tahoma" w:cs="Tahoma"/>
          <w:sz w:val="16"/>
          <w:szCs w:val="16"/>
        </w:rPr>
        <w:t xml:space="preserve">их </w:t>
      </w:r>
      <w:r w:rsidR="00D13D50" w:rsidRPr="00B27895">
        <w:rPr>
          <w:rFonts w:ascii="Tahoma" w:eastAsia="Calibri" w:hAnsi="Tahoma" w:cs="Tahoma"/>
          <w:sz w:val="16"/>
          <w:szCs w:val="16"/>
        </w:rPr>
        <w:t>приобретения</w:t>
      </w:r>
      <w:r w:rsidR="007A3599" w:rsidRPr="00B27895">
        <w:rPr>
          <w:rFonts w:ascii="Tahoma" w:eastAsia="Calibri" w:hAnsi="Tahoma" w:cs="Tahoma"/>
          <w:sz w:val="16"/>
          <w:szCs w:val="16"/>
        </w:rPr>
        <w:t>.</w:t>
      </w:r>
    </w:p>
    <w:p w14:paraId="243F3A8F" w14:textId="5ECF5550" w:rsidR="0084710D" w:rsidRPr="00B27895" w:rsidRDefault="00104B83" w:rsidP="00DA159D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Акции </w:t>
      </w:r>
      <w:r w:rsidR="00D029D0" w:rsidRPr="00B27895">
        <w:rPr>
          <w:rFonts w:ascii="Tahoma" w:eastAsia="Calibri" w:hAnsi="Tahoma" w:cs="Tahoma"/>
          <w:sz w:val="16"/>
          <w:szCs w:val="16"/>
        </w:rPr>
        <w:t xml:space="preserve">иностранных </w:t>
      </w:r>
      <w:r w:rsidRPr="00B27895">
        <w:rPr>
          <w:rFonts w:ascii="Tahoma" w:eastAsia="Calibri" w:hAnsi="Tahoma" w:cs="Tahoma"/>
          <w:sz w:val="16"/>
          <w:szCs w:val="16"/>
        </w:rPr>
        <w:t>акционерных обществ могут входить в состав Активов в случае, если</w:t>
      </w:r>
      <w:r w:rsidR="00A46539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D15763" w:rsidRPr="00B27895">
        <w:rPr>
          <w:rFonts w:ascii="Tahoma" w:eastAsia="Calibri" w:hAnsi="Tahoma" w:cs="Tahoma"/>
          <w:sz w:val="16"/>
          <w:szCs w:val="16"/>
        </w:rPr>
        <w:t xml:space="preserve">они </w:t>
      </w:r>
      <w:r w:rsidR="00D029D0" w:rsidRPr="00B27895">
        <w:rPr>
          <w:rFonts w:ascii="Tahoma" w:eastAsia="Calibri" w:hAnsi="Tahoma" w:cs="Tahoma"/>
          <w:sz w:val="16"/>
          <w:szCs w:val="16"/>
        </w:rPr>
        <w:t>допущены к торгам ПАО Московская биржа или ПАО Санкт-Петербургская биржа</w:t>
      </w:r>
      <w:r w:rsidR="0084710D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D13D50" w:rsidRPr="00B27895">
        <w:rPr>
          <w:rFonts w:ascii="Tahoma" w:eastAsia="Calibri" w:hAnsi="Tahoma" w:cs="Tahoma"/>
          <w:sz w:val="16"/>
          <w:szCs w:val="16"/>
        </w:rPr>
        <w:t>на дату</w:t>
      </w:r>
      <w:r w:rsidR="000319C2" w:rsidRPr="00B27895">
        <w:rPr>
          <w:rFonts w:ascii="Tahoma" w:eastAsia="Calibri" w:hAnsi="Tahoma" w:cs="Tahoma"/>
          <w:sz w:val="16"/>
          <w:szCs w:val="16"/>
        </w:rPr>
        <w:t xml:space="preserve"> их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 приобретения</w:t>
      </w:r>
      <w:r w:rsidR="0084710D" w:rsidRPr="00B27895">
        <w:rPr>
          <w:rFonts w:ascii="Tahoma" w:eastAsia="Calibri" w:hAnsi="Tahoma" w:cs="Tahoma"/>
          <w:sz w:val="16"/>
          <w:szCs w:val="16"/>
        </w:rPr>
        <w:t>.</w:t>
      </w:r>
    </w:p>
    <w:p w14:paraId="28B6391F" w14:textId="77777777" w:rsidR="00020578" w:rsidRPr="00B27895" w:rsidRDefault="00D13D50" w:rsidP="00020578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proofErr w:type="gramStart"/>
      <w:r w:rsidRPr="00B27895">
        <w:rPr>
          <w:rFonts w:ascii="Tahoma" w:eastAsia="Calibri" w:hAnsi="Tahoma" w:cs="Tahoma"/>
          <w:sz w:val="16"/>
          <w:szCs w:val="16"/>
        </w:rPr>
        <w:t>Паи  российских</w:t>
      </w:r>
      <w:proofErr w:type="gramEnd"/>
      <w:r w:rsidRPr="00B27895">
        <w:rPr>
          <w:rFonts w:ascii="Tahoma" w:eastAsia="Calibri" w:hAnsi="Tahoma" w:cs="Tahoma"/>
          <w:sz w:val="16"/>
          <w:szCs w:val="16"/>
        </w:rPr>
        <w:t xml:space="preserve"> открытых</w:t>
      </w:r>
      <w:r w:rsidR="00020578" w:rsidRPr="00B27895">
        <w:rPr>
          <w:rFonts w:ascii="Tahoma" w:eastAsia="Calibri" w:hAnsi="Tahoma" w:cs="Tahoma"/>
          <w:sz w:val="16"/>
          <w:szCs w:val="16"/>
        </w:rPr>
        <w:t xml:space="preserve"> паевых инвестиционных фондов могут входить в состав Активов без ограничений, если управляющей компанией такого паевого инвестиционного фонда является АО «Управляющая Компания ТРИНФИКО»</w:t>
      </w:r>
    </w:p>
    <w:p w14:paraId="71BA2470" w14:textId="77777777" w:rsidR="00D13D50" w:rsidRPr="00B27895" w:rsidRDefault="00020578" w:rsidP="003B2F69">
      <w:pPr>
        <w:tabs>
          <w:tab w:val="left" w:pos="567"/>
        </w:tabs>
        <w:spacing w:before="120" w:after="120" w:line="240" w:lineRule="auto"/>
        <w:ind w:firstLine="567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Инвестиционные паи открытых, 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интервальных и закрытых </w:t>
      </w:r>
      <w:r w:rsidR="00101E9C" w:rsidRPr="00B27895">
        <w:rPr>
          <w:rFonts w:ascii="Tahoma" w:eastAsia="Calibri" w:hAnsi="Tahoma" w:cs="Tahoma"/>
          <w:sz w:val="16"/>
          <w:szCs w:val="16"/>
        </w:rPr>
        <w:t xml:space="preserve">российских 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паевых </w:t>
      </w:r>
      <w:r w:rsidR="00D13D50" w:rsidRPr="00B27895">
        <w:rPr>
          <w:rFonts w:ascii="Tahoma" w:eastAsia="Calibri" w:hAnsi="Tahoma" w:cs="Tahoma"/>
          <w:sz w:val="16"/>
          <w:szCs w:val="16"/>
        </w:rPr>
        <w:t>инвестиционных фондов</w:t>
      </w:r>
      <w:r w:rsidR="00101E9C" w:rsidRPr="00B27895">
        <w:rPr>
          <w:rFonts w:ascii="Tahoma" w:eastAsia="Calibri" w:hAnsi="Tahoma" w:cs="Tahoma"/>
          <w:sz w:val="16"/>
          <w:szCs w:val="16"/>
        </w:rPr>
        <w:t xml:space="preserve"> под управлением управляющих компаний, не указанных в первом абзаце п</w:t>
      </w:r>
      <w:r w:rsidR="008B0698" w:rsidRPr="00B27895">
        <w:rPr>
          <w:rFonts w:ascii="Tahoma" w:eastAsia="Calibri" w:hAnsi="Tahoma" w:cs="Tahoma"/>
          <w:sz w:val="16"/>
          <w:szCs w:val="16"/>
        </w:rPr>
        <w:t>ункта</w:t>
      </w:r>
      <w:r w:rsidR="00101E9C" w:rsidRPr="00B27895">
        <w:rPr>
          <w:rFonts w:ascii="Tahoma" w:eastAsia="Calibri" w:hAnsi="Tahoma" w:cs="Tahoma"/>
          <w:sz w:val="16"/>
          <w:szCs w:val="16"/>
        </w:rPr>
        <w:t xml:space="preserve"> 5 Декларации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, </w:t>
      </w:r>
      <w:r w:rsidR="00FB68E4" w:rsidRPr="00B27895">
        <w:rPr>
          <w:rFonts w:ascii="Tahoma" w:eastAsia="Calibri" w:hAnsi="Tahoma" w:cs="Tahoma"/>
          <w:sz w:val="16"/>
          <w:szCs w:val="16"/>
        </w:rPr>
        <w:t xml:space="preserve">а также акции акционерных инвестиционных фондов 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могут входить в состав Активов в случае, если </w:t>
      </w:r>
      <w:r w:rsidR="00B44EE5" w:rsidRPr="00B27895">
        <w:rPr>
          <w:rFonts w:ascii="Tahoma" w:eastAsia="Calibri" w:hAnsi="Tahoma" w:cs="Tahoma"/>
          <w:sz w:val="16"/>
          <w:szCs w:val="16"/>
        </w:rPr>
        <w:t>они допущенных к торгам ПАО Московская биржа</w:t>
      </w:r>
      <w:r w:rsidR="005131AF" w:rsidRPr="00B27895">
        <w:rPr>
          <w:rFonts w:ascii="Tahoma" w:eastAsia="Calibri" w:hAnsi="Tahoma" w:cs="Tahoma"/>
          <w:sz w:val="16"/>
          <w:szCs w:val="16"/>
        </w:rPr>
        <w:t xml:space="preserve"> или ПАО Санкт-Петербургская биржа</w:t>
      </w:r>
      <w:r w:rsidR="0081478D" w:rsidRPr="00B27895">
        <w:rPr>
          <w:rFonts w:ascii="Tahoma" w:eastAsia="Calibri" w:hAnsi="Tahoma" w:cs="Tahoma"/>
          <w:sz w:val="16"/>
          <w:szCs w:val="16"/>
        </w:rPr>
        <w:t xml:space="preserve"> на дату их приобретения</w:t>
      </w:r>
      <w:r w:rsidR="00B44EE5" w:rsidRPr="00B27895">
        <w:rPr>
          <w:rFonts w:ascii="Tahoma" w:eastAsia="Calibri" w:hAnsi="Tahoma" w:cs="Tahoma"/>
          <w:sz w:val="16"/>
          <w:szCs w:val="16"/>
        </w:rPr>
        <w:t>.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 </w:t>
      </w:r>
    </w:p>
    <w:p w14:paraId="6985E3B1" w14:textId="63E085D5" w:rsidR="00B44EE5" w:rsidRPr="00B27895" w:rsidRDefault="00104B83" w:rsidP="00DA159D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proofErr w:type="gramStart"/>
      <w:r w:rsidRPr="00B27895">
        <w:rPr>
          <w:rFonts w:ascii="Tahoma" w:eastAsia="Calibri" w:hAnsi="Tahoma" w:cs="Tahoma"/>
          <w:sz w:val="16"/>
          <w:szCs w:val="16"/>
        </w:rPr>
        <w:t xml:space="preserve">Паи </w:t>
      </w:r>
      <w:r w:rsidR="00D13D50" w:rsidRPr="00B27895">
        <w:rPr>
          <w:rFonts w:ascii="Tahoma" w:eastAsia="Calibri" w:hAnsi="Tahoma" w:cs="Tahoma"/>
          <w:sz w:val="16"/>
          <w:szCs w:val="16"/>
        </w:rPr>
        <w:t xml:space="preserve"> и</w:t>
      </w:r>
      <w:proofErr w:type="gramEnd"/>
      <w:r w:rsidR="00D13D50" w:rsidRPr="00B27895">
        <w:rPr>
          <w:rFonts w:ascii="Tahoma" w:eastAsia="Calibri" w:hAnsi="Tahoma" w:cs="Tahoma"/>
          <w:sz w:val="16"/>
          <w:szCs w:val="16"/>
        </w:rPr>
        <w:t xml:space="preserve"> акции </w:t>
      </w:r>
      <w:r w:rsidRPr="00B27895">
        <w:rPr>
          <w:rFonts w:ascii="Tahoma" w:eastAsia="Calibri" w:hAnsi="Tahoma" w:cs="Tahoma"/>
          <w:sz w:val="16"/>
          <w:szCs w:val="16"/>
        </w:rPr>
        <w:t>иностранных инвестиционных фондов могут входить в состав Активов в случае, если</w:t>
      </w:r>
      <w:r w:rsidR="00E26541" w:rsidRPr="00B27895">
        <w:rPr>
          <w:rFonts w:ascii="Tahoma" w:eastAsia="Calibri" w:hAnsi="Tahoma" w:cs="Tahoma"/>
          <w:sz w:val="16"/>
          <w:szCs w:val="16"/>
        </w:rPr>
        <w:t xml:space="preserve"> д</w:t>
      </w:r>
      <w:r w:rsidR="00B44EE5" w:rsidRPr="00B27895">
        <w:rPr>
          <w:rFonts w:ascii="Tahoma" w:eastAsia="Calibri" w:hAnsi="Tahoma" w:cs="Tahoma"/>
          <w:sz w:val="16"/>
          <w:szCs w:val="16"/>
        </w:rPr>
        <w:t>опущены к торгам ПАО Московская биржа</w:t>
      </w:r>
      <w:r w:rsidR="003A38F3" w:rsidRPr="00B27895">
        <w:rPr>
          <w:rFonts w:ascii="Tahoma" w:eastAsia="Calibri" w:hAnsi="Tahoma" w:cs="Tahoma"/>
          <w:sz w:val="16"/>
          <w:szCs w:val="16"/>
        </w:rPr>
        <w:t xml:space="preserve"> или ПАО Санкт-Петербургская биржа</w:t>
      </w:r>
      <w:r w:rsidR="00E26541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B44EE5" w:rsidRPr="00B27895">
        <w:rPr>
          <w:rFonts w:ascii="Tahoma" w:eastAsia="Calibri" w:hAnsi="Tahoma" w:cs="Tahoma"/>
          <w:sz w:val="16"/>
          <w:szCs w:val="16"/>
        </w:rPr>
        <w:t xml:space="preserve"> на дату </w:t>
      </w:r>
      <w:r w:rsidR="00C15E0F" w:rsidRPr="00B27895">
        <w:rPr>
          <w:rFonts w:ascii="Tahoma" w:eastAsia="Calibri" w:hAnsi="Tahoma" w:cs="Tahoma"/>
          <w:sz w:val="16"/>
          <w:szCs w:val="16"/>
        </w:rPr>
        <w:t xml:space="preserve">их </w:t>
      </w:r>
      <w:r w:rsidR="00B44EE5" w:rsidRPr="00B27895">
        <w:rPr>
          <w:rFonts w:ascii="Tahoma" w:eastAsia="Calibri" w:hAnsi="Tahoma" w:cs="Tahoma"/>
          <w:sz w:val="16"/>
          <w:szCs w:val="16"/>
        </w:rPr>
        <w:t>приобретения</w:t>
      </w:r>
      <w:r w:rsidR="00BB0B82" w:rsidRPr="00B27895">
        <w:rPr>
          <w:rFonts w:ascii="Tahoma" w:eastAsia="Calibri" w:hAnsi="Tahoma" w:cs="Tahoma"/>
          <w:sz w:val="16"/>
          <w:szCs w:val="16"/>
        </w:rPr>
        <w:t>.</w:t>
      </w:r>
    </w:p>
    <w:p w14:paraId="507CF9E8" w14:textId="77777777" w:rsidR="00425DEE" w:rsidRPr="00B27895" w:rsidRDefault="003E7D37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Облигации, </w:t>
      </w:r>
      <w:r w:rsidR="00AB6A47" w:rsidRPr="00B27895">
        <w:rPr>
          <w:rFonts w:ascii="Tahoma" w:eastAsia="Calibri" w:hAnsi="Tahoma" w:cs="Tahoma"/>
          <w:sz w:val="16"/>
          <w:szCs w:val="16"/>
        </w:rPr>
        <w:t xml:space="preserve">выпущенные в соответствии с российским законодательством, </w:t>
      </w:r>
      <w:r w:rsidR="002F2323" w:rsidRPr="00B27895">
        <w:rPr>
          <w:rFonts w:ascii="Tahoma" w:eastAsia="Calibri" w:hAnsi="Tahoma" w:cs="Tahoma"/>
          <w:sz w:val="16"/>
          <w:szCs w:val="16"/>
        </w:rPr>
        <w:t>могут приобретаться в состав Активов при одновременном соблюдении нижеследующих условий:</w:t>
      </w:r>
    </w:p>
    <w:p w14:paraId="658C15BE" w14:textId="77777777" w:rsidR="002F2323" w:rsidRPr="00B27895" w:rsidRDefault="002F2323" w:rsidP="002F2323">
      <w:pPr>
        <w:numPr>
          <w:ilvl w:val="0"/>
          <w:numId w:val="11"/>
        </w:numPr>
        <w:spacing w:before="120" w:after="120" w:line="240" w:lineRule="auto"/>
        <w:ind w:left="992" w:hanging="283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Облигации допущены к торгам ПАО Московская биржа или ПАО Санкт-Петербургская биржа;</w:t>
      </w:r>
    </w:p>
    <w:p w14:paraId="02247261" w14:textId="49957311" w:rsidR="00B84CD6" w:rsidRPr="00B27895" w:rsidRDefault="00B84CD6" w:rsidP="00DA159D">
      <w:pPr>
        <w:numPr>
          <w:ilvl w:val="0"/>
          <w:numId w:val="11"/>
        </w:numPr>
        <w:spacing w:before="120" w:after="120" w:line="240" w:lineRule="auto"/>
        <w:ind w:left="992" w:hanging="283"/>
        <w:jc w:val="both"/>
        <w:rPr>
          <w:rFonts w:ascii="Tahoma" w:hAnsi="Tahoma" w:cs="Tahoma"/>
          <w:sz w:val="16"/>
          <w:szCs w:val="16"/>
        </w:rPr>
      </w:pPr>
      <w:r w:rsidRPr="00B27895">
        <w:rPr>
          <w:rFonts w:ascii="Tahoma" w:hAnsi="Tahoma" w:cs="Tahoma"/>
          <w:sz w:val="16"/>
          <w:szCs w:val="16"/>
        </w:rPr>
        <w:t>Эмитенту облигаций или лицу, предоставившему обеспечение по таким облигациям, на момент приобретения таких облигаций присвоен кредитный рейтинг  на уровне не ниже ВВВ</w:t>
      </w:r>
      <w:r w:rsidR="00360755" w:rsidRPr="00B27895">
        <w:rPr>
          <w:rFonts w:ascii="Tahoma" w:hAnsi="Tahoma" w:cs="Tahoma"/>
          <w:sz w:val="16"/>
          <w:szCs w:val="16"/>
        </w:rPr>
        <w:t xml:space="preserve"> </w:t>
      </w:r>
      <w:r w:rsidR="00E2220D" w:rsidRPr="00B27895">
        <w:rPr>
          <w:rFonts w:ascii="Tahoma" w:hAnsi="Tahoma" w:cs="Tahoma"/>
          <w:sz w:val="16"/>
          <w:szCs w:val="16"/>
        </w:rPr>
        <w:t>-</w:t>
      </w:r>
      <w:r w:rsidRPr="00B27895">
        <w:rPr>
          <w:rFonts w:ascii="Tahoma" w:hAnsi="Tahoma" w:cs="Tahoma"/>
          <w:sz w:val="16"/>
          <w:szCs w:val="16"/>
        </w:rPr>
        <w:t xml:space="preserve"> по национальной рейтинговой шкале Российской Федерации кредитными рейтинговыми агентствами Аналитическое Кредитное Рейтинговое Агентство (Акционерное общество) или Акционерное общество "Рейтинговое Агентство «Эксперт РА»</w:t>
      </w:r>
      <w:r w:rsidR="00E2220D" w:rsidRPr="00B27895">
        <w:rPr>
          <w:rFonts w:ascii="Tahoma" w:hAnsi="Tahoma" w:cs="Tahoma"/>
          <w:sz w:val="16"/>
          <w:szCs w:val="16"/>
        </w:rPr>
        <w:t>, Общество с ограниченной ответственностью «Национальное Рейтинговое Агентство»</w:t>
      </w:r>
      <w:r w:rsidRPr="00B27895">
        <w:rPr>
          <w:rFonts w:ascii="Tahoma" w:hAnsi="Tahoma" w:cs="Tahoma"/>
          <w:sz w:val="16"/>
          <w:szCs w:val="16"/>
        </w:rPr>
        <w:t xml:space="preserve"> (соответствующий рейтинг должен быть присвоен хотя бы одним из указанных рейтинговых агентств)</w:t>
      </w:r>
      <w:r w:rsidR="00137F49" w:rsidRPr="00B27895">
        <w:rPr>
          <w:rFonts w:ascii="Tahoma" w:hAnsi="Tahoma" w:cs="Tahoma"/>
          <w:sz w:val="16"/>
          <w:szCs w:val="16"/>
        </w:rPr>
        <w:t>;</w:t>
      </w:r>
    </w:p>
    <w:p w14:paraId="4B44A571" w14:textId="77777777" w:rsidR="00137F49" w:rsidRPr="00B27895" w:rsidRDefault="00137F49" w:rsidP="00183B9C">
      <w:pPr>
        <w:spacing w:before="120" w:after="120" w:line="240" w:lineRule="auto"/>
        <w:ind w:left="992"/>
        <w:jc w:val="both"/>
        <w:rPr>
          <w:rFonts w:ascii="Tahoma" w:hAnsi="Tahoma" w:cs="Tahoma"/>
          <w:sz w:val="16"/>
          <w:szCs w:val="16"/>
        </w:rPr>
      </w:pPr>
      <w:r w:rsidRPr="00B27895">
        <w:rPr>
          <w:rFonts w:ascii="Tahoma" w:hAnsi="Tahoma" w:cs="Tahoma"/>
          <w:sz w:val="16"/>
          <w:szCs w:val="16"/>
        </w:rPr>
        <w:t>и/или</w:t>
      </w:r>
    </w:p>
    <w:p w14:paraId="238BAE5B" w14:textId="77777777" w:rsidR="00137F49" w:rsidRPr="00B27895" w:rsidRDefault="00137F49" w:rsidP="00183B9C">
      <w:pPr>
        <w:spacing w:before="120" w:after="120" w:line="240" w:lineRule="auto"/>
        <w:ind w:left="992"/>
        <w:jc w:val="both"/>
        <w:rPr>
          <w:rFonts w:ascii="Tahoma" w:hAnsi="Tahoma" w:cs="Tahoma"/>
          <w:sz w:val="16"/>
          <w:szCs w:val="16"/>
        </w:rPr>
      </w:pPr>
      <w:r w:rsidRPr="00B27895">
        <w:rPr>
          <w:rFonts w:ascii="Tahoma" w:hAnsi="Tahoma" w:cs="Tahoma"/>
          <w:sz w:val="16"/>
          <w:szCs w:val="16"/>
        </w:rPr>
        <w:t>выпуску облигаций на момент приобретения таких облигаций присвоен рейтинг на уровне не ниже ВВВ</w:t>
      </w:r>
      <w:r w:rsidR="00360755" w:rsidRPr="00B27895">
        <w:rPr>
          <w:rFonts w:ascii="Tahoma" w:hAnsi="Tahoma" w:cs="Tahoma"/>
          <w:sz w:val="16"/>
          <w:szCs w:val="16"/>
        </w:rPr>
        <w:t xml:space="preserve"> </w:t>
      </w:r>
      <w:r w:rsidR="00E2220D" w:rsidRPr="00B27895">
        <w:rPr>
          <w:rFonts w:ascii="Tahoma" w:hAnsi="Tahoma" w:cs="Tahoma"/>
          <w:sz w:val="16"/>
          <w:szCs w:val="16"/>
        </w:rPr>
        <w:t>-</w:t>
      </w:r>
      <w:r w:rsidRPr="00B27895">
        <w:rPr>
          <w:rFonts w:ascii="Tahoma" w:hAnsi="Tahoma" w:cs="Tahoma"/>
          <w:sz w:val="16"/>
          <w:szCs w:val="16"/>
        </w:rPr>
        <w:t xml:space="preserve"> по национальной рейтинговой шкале Российской Федерации кредитными рейтинговыми агентствами Аналитическое Кредитное Рейтинговое Агентство (Акционерное общество) или Акционерное общество "Рейтинговое Агентство «Эксперт РА»</w:t>
      </w:r>
      <w:r w:rsidR="00E2220D" w:rsidRPr="00B27895">
        <w:rPr>
          <w:rFonts w:ascii="Tahoma" w:hAnsi="Tahoma" w:cs="Tahoma"/>
          <w:sz w:val="16"/>
          <w:szCs w:val="16"/>
        </w:rPr>
        <w:t>, Общество с ограниченной ответственностью «Национальное Рейтинговое Агентство»</w:t>
      </w:r>
      <w:r w:rsidRPr="00B27895">
        <w:rPr>
          <w:rFonts w:ascii="Tahoma" w:hAnsi="Tahoma" w:cs="Tahoma"/>
          <w:sz w:val="16"/>
          <w:szCs w:val="16"/>
        </w:rPr>
        <w:t xml:space="preserve"> (соответствующий рейтинг должен быть присвоен хотя бы одним из указанных рейтинговых агентств).</w:t>
      </w:r>
    </w:p>
    <w:p w14:paraId="40AC9C6B" w14:textId="77777777" w:rsidR="00390069" w:rsidRPr="00B27895" w:rsidRDefault="00390069" w:rsidP="00137F49">
      <w:pPr>
        <w:spacing w:before="120" w:after="120" w:line="240" w:lineRule="auto"/>
        <w:ind w:firstLine="567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Соответствие требованиям </w:t>
      </w:r>
      <w:proofErr w:type="gramStart"/>
      <w:r w:rsidR="00183B9C" w:rsidRPr="00B27895">
        <w:rPr>
          <w:rFonts w:ascii="Tahoma" w:eastAsia="Calibri" w:hAnsi="Tahoma" w:cs="Tahoma"/>
          <w:sz w:val="16"/>
          <w:szCs w:val="16"/>
        </w:rPr>
        <w:t>подпунктов</w:t>
      </w:r>
      <w:proofErr w:type="gramEnd"/>
      <w:r w:rsidR="00183B9C" w:rsidRPr="00B27895">
        <w:rPr>
          <w:rFonts w:ascii="Tahoma" w:eastAsia="Calibri" w:hAnsi="Tahoma" w:cs="Tahoma"/>
          <w:sz w:val="16"/>
          <w:szCs w:val="16"/>
        </w:rPr>
        <w:t xml:space="preserve"> а) и </w:t>
      </w:r>
      <w:r w:rsidR="00183B9C" w:rsidRPr="00B27895">
        <w:rPr>
          <w:rFonts w:ascii="Tahoma" w:eastAsia="Calibri" w:hAnsi="Tahoma" w:cs="Tahoma"/>
          <w:sz w:val="16"/>
          <w:szCs w:val="16"/>
          <w:lang w:val="en-US"/>
        </w:rPr>
        <w:t>b</w:t>
      </w:r>
      <w:r w:rsidR="00183B9C" w:rsidRPr="00B27895">
        <w:rPr>
          <w:rFonts w:ascii="Tahoma" w:eastAsia="Calibri" w:hAnsi="Tahoma" w:cs="Tahoma"/>
          <w:sz w:val="16"/>
          <w:szCs w:val="16"/>
        </w:rPr>
        <w:t>)</w:t>
      </w:r>
      <w:r w:rsidRPr="00B27895">
        <w:rPr>
          <w:rFonts w:ascii="Tahoma" w:eastAsia="Calibri" w:hAnsi="Tahoma" w:cs="Tahoma"/>
          <w:sz w:val="16"/>
          <w:szCs w:val="16"/>
        </w:rPr>
        <w:t xml:space="preserve"> пункта 7 Декларации проводится на дату приобретения.</w:t>
      </w:r>
    </w:p>
    <w:p w14:paraId="38F99A06" w14:textId="77777777" w:rsidR="00137F49" w:rsidRPr="00B27895" w:rsidRDefault="00137F49" w:rsidP="00137F49">
      <w:pPr>
        <w:spacing w:before="120" w:after="120" w:line="240" w:lineRule="auto"/>
        <w:ind w:firstLine="567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Условие, предусмотренное подпункт</w:t>
      </w:r>
      <w:r w:rsidR="007046DA" w:rsidRPr="00B27895">
        <w:rPr>
          <w:rFonts w:ascii="Tahoma" w:eastAsia="Calibri" w:hAnsi="Tahoma" w:cs="Tahoma"/>
          <w:sz w:val="16"/>
          <w:szCs w:val="16"/>
        </w:rPr>
        <w:t>ом</w:t>
      </w:r>
      <w:r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E2220D" w:rsidRPr="00B27895">
        <w:rPr>
          <w:rFonts w:ascii="Tahoma" w:eastAsia="Calibri" w:hAnsi="Tahoma" w:cs="Tahoma"/>
          <w:sz w:val="16"/>
          <w:szCs w:val="16"/>
          <w:lang w:val="en-US"/>
        </w:rPr>
        <w:t>b</w:t>
      </w:r>
      <w:r w:rsidRPr="00B27895">
        <w:rPr>
          <w:rFonts w:ascii="Tahoma" w:eastAsia="Calibri" w:hAnsi="Tahoma" w:cs="Tahoma"/>
          <w:sz w:val="16"/>
          <w:szCs w:val="16"/>
        </w:rPr>
        <w:t xml:space="preserve">) пункта 7 Декларации может не соблюдаться в отношении облигаций, </w:t>
      </w:r>
      <w:r w:rsidR="007046DA" w:rsidRPr="00B27895">
        <w:rPr>
          <w:rFonts w:ascii="Tahoma" w:eastAsia="Calibri" w:hAnsi="Tahoma" w:cs="Tahoma"/>
          <w:sz w:val="16"/>
          <w:szCs w:val="16"/>
        </w:rPr>
        <w:t xml:space="preserve">выпущенных в соответствии с российским законодательством, </w:t>
      </w:r>
      <w:r w:rsidRPr="00B27895">
        <w:rPr>
          <w:rFonts w:ascii="Tahoma" w:eastAsia="Calibri" w:hAnsi="Tahoma" w:cs="Tahoma"/>
          <w:sz w:val="16"/>
          <w:szCs w:val="16"/>
        </w:rPr>
        <w:t>при этом максимальная доля таких облигаций не должна превышать п</w:t>
      </w:r>
      <w:r w:rsidR="00E2220D" w:rsidRPr="00B27895">
        <w:rPr>
          <w:rFonts w:ascii="Tahoma" w:eastAsia="Calibri" w:hAnsi="Tahoma" w:cs="Tahoma"/>
          <w:sz w:val="16"/>
          <w:szCs w:val="16"/>
        </w:rPr>
        <w:t>редел, установленный в строке 8</w:t>
      </w:r>
      <w:r w:rsidRPr="00B27895">
        <w:rPr>
          <w:rFonts w:ascii="Tahoma" w:eastAsia="Calibri" w:hAnsi="Tahoma" w:cs="Tahoma"/>
          <w:sz w:val="16"/>
          <w:szCs w:val="16"/>
        </w:rPr>
        <w:t xml:space="preserve"> таблицы, приведенной в пункте</w:t>
      </w:r>
      <w:r w:rsidR="007046DA" w:rsidRPr="00B27895">
        <w:rPr>
          <w:rFonts w:ascii="Tahoma" w:eastAsia="Calibri" w:hAnsi="Tahoma" w:cs="Tahoma"/>
          <w:sz w:val="16"/>
          <w:szCs w:val="16"/>
        </w:rPr>
        <w:t xml:space="preserve"> 11 Декларации. </w:t>
      </w:r>
    </w:p>
    <w:p w14:paraId="371C1401" w14:textId="21089763" w:rsidR="00A6793D" w:rsidRPr="00B27895" w:rsidRDefault="00AB6A47" w:rsidP="00DA159D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Облигации, </w:t>
      </w:r>
      <w:r w:rsidR="00981C1F" w:rsidRPr="00B27895">
        <w:rPr>
          <w:rFonts w:ascii="Tahoma" w:eastAsia="Calibri" w:hAnsi="Tahoma" w:cs="Tahoma"/>
          <w:sz w:val="16"/>
          <w:szCs w:val="16"/>
        </w:rPr>
        <w:t xml:space="preserve">выпущенные в соответствии с иностранным законодательством, </w:t>
      </w:r>
      <w:r w:rsidRPr="00B27895">
        <w:rPr>
          <w:rFonts w:ascii="Tahoma" w:eastAsia="Calibri" w:hAnsi="Tahoma" w:cs="Tahoma"/>
          <w:sz w:val="16"/>
          <w:szCs w:val="16"/>
        </w:rPr>
        <w:t>могут приобретаться в состав Активов</w:t>
      </w:r>
      <w:r w:rsidR="00E26541" w:rsidRPr="00B27895">
        <w:rPr>
          <w:rFonts w:ascii="Tahoma" w:eastAsia="Calibri" w:hAnsi="Tahoma" w:cs="Tahoma"/>
          <w:sz w:val="16"/>
          <w:szCs w:val="16"/>
        </w:rPr>
        <w:t>, если они</w:t>
      </w:r>
      <w:r w:rsidRPr="00B27895">
        <w:rPr>
          <w:rFonts w:ascii="Tahoma" w:eastAsia="Calibri" w:hAnsi="Tahoma" w:cs="Tahoma"/>
          <w:sz w:val="16"/>
          <w:szCs w:val="16"/>
        </w:rPr>
        <w:t xml:space="preserve"> допущены к торгам ПАО Московская биржа или ПАО Санкт-Петербургская биржа</w:t>
      </w:r>
      <w:r w:rsidR="00A6793D" w:rsidRPr="00B27895">
        <w:rPr>
          <w:rFonts w:ascii="Tahoma" w:eastAsia="Calibri" w:hAnsi="Tahoma" w:cs="Tahoma"/>
          <w:sz w:val="16"/>
          <w:szCs w:val="16"/>
        </w:rPr>
        <w:t xml:space="preserve"> на дату приобретения.</w:t>
      </w:r>
    </w:p>
    <w:p w14:paraId="4B38325E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Для пополнения Активов Клиента и увеличения тем самым общей доходности инвестиционного портфеля Клиента, находящегося под управлением Компании, Компания осуществляет</w:t>
      </w:r>
      <w:r w:rsidRPr="00B27895">
        <w:rPr>
          <w:rFonts w:ascii="Tahoma" w:eastAsia="Calibri" w:hAnsi="Tahoma" w:cs="Tahoma"/>
          <w:b/>
          <w:bCs/>
          <w:sz w:val="16"/>
          <w:szCs w:val="16"/>
        </w:rPr>
        <w:t xml:space="preserve"> </w:t>
      </w:r>
      <w:r w:rsidRPr="00B27895">
        <w:rPr>
          <w:rFonts w:ascii="Tahoma" w:eastAsia="Calibri" w:hAnsi="Tahoma" w:cs="Tahoma"/>
          <w:sz w:val="16"/>
          <w:szCs w:val="16"/>
        </w:rPr>
        <w:t>реинвестирование дивидендов, выплачиваемых по акциям, доходов, выплачиваемых по инвестиционным паям, сумм погашения и процентов, выплачиваемых по облигациям, а также другим ценным бумагам.</w:t>
      </w:r>
    </w:p>
    <w:p w14:paraId="45F12F58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В целях временной защиты инвестиций на снижающихся (падающих) рынках Компания </w:t>
      </w:r>
      <w:r w:rsidR="00F555FF" w:rsidRPr="00B27895">
        <w:rPr>
          <w:rFonts w:ascii="Tahoma" w:eastAsia="Calibri" w:hAnsi="Tahoma" w:cs="Tahoma"/>
          <w:sz w:val="16"/>
          <w:szCs w:val="16"/>
        </w:rPr>
        <w:t>вправе</w:t>
      </w:r>
      <w:r w:rsidRPr="00B27895">
        <w:rPr>
          <w:rFonts w:ascii="Tahoma" w:eastAsia="Calibri" w:hAnsi="Tahoma" w:cs="Tahoma"/>
          <w:sz w:val="16"/>
          <w:szCs w:val="16"/>
        </w:rPr>
        <w:t xml:space="preserve"> без ограничений сокращать долю инвестиций в </w:t>
      </w:r>
      <w:r w:rsidR="00F555FF" w:rsidRPr="00B27895">
        <w:rPr>
          <w:rFonts w:ascii="Tahoma" w:eastAsia="Calibri" w:hAnsi="Tahoma" w:cs="Tahoma"/>
          <w:sz w:val="16"/>
          <w:szCs w:val="16"/>
        </w:rPr>
        <w:t>ценные бумаги</w:t>
      </w:r>
      <w:r w:rsidR="00611DEF" w:rsidRPr="00B27895">
        <w:rPr>
          <w:rFonts w:ascii="Tahoma" w:eastAsia="Calibri" w:hAnsi="Tahoma" w:cs="Tahoma"/>
          <w:sz w:val="16"/>
          <w:szCs w:val="16"/>
        </w:rPr>
        <w:t xml:space="preserve"> и производные финансовые инструменты</w:t>
      </w:r>
      <w:r w:rsidRPr="00B27895">
        <w:rPr>
          <w:rFonts w:ascii="Tahoma" w:eastAsia="Calibri" w:hAnsi="Tahoma" w:cs="Tahoma"/>
          <w:sz w:val="16"/>
          <w:szCs w:val="16"/>
        </w:rPr>
        <w:t xml:space="preserve">, предусмотренные Инвестиционной декларацией. </w:t>
      </w:r>
      <w:r w:rsidR="00611DEF" w:rsidRPr="00B27895">
        <w:rPr>
          <w:rFonts w:ascii="Tahoma" w:eastAsia="Calibri" w:hAnsi="Tahoma" w:cs="Tahoma"/>
          <w:sz w:val="16"/>
          <w:szCs w:val="16"/>
        </w:rPr>
        <w:t>При этом,</w:t>
      </w:r>
      <w:r w:rsidRPr="00B27895">
        <w:rPr>
          <w:rFonts w:ascii="Tahoma" w:eastAsia="Calibri" w:hAnsi="Tahoma" w:cs="Tahoma"/>
          <w:sz w:val="16"/>
          <w:szCs w:val="16"/>
        </w:rPr>
        <w:t xml:space="preserve"> любая часть Активов Клиента может держаться в денежных средствах </w:t>
      </w:r>
      <w:r w:rsidR="00E83D25" w:rsidRPr="00B27895">
        <w:rPr>
          <w:rFonts w:ascii="Tahoma" w:eastAsia="Calibri" w:hAnsi="Tahoma" w:cs="Tahoma"/>
          <w:sz w:val="16"/>
          <w:szCs w:val="16"/>
        </w:rPr>
        <w:t xml:space="preserve">в любой валюте, предусмотренной Декларацией, </w:t>
      </w:r>
      <w:r w:rsidRPr="00B27895">
        <w:rPr>
          <w:rFonts w:ascii="Tahoma" w:eastAsia="Calibri" w:hAnsi="Tahoma" w:cs="Tahoma"/>
          <w:sz w:val="16"/>
          <w:szCs w:val="16"/>
        </w:rPr>
        <w:t xml:space="preserve">на банковских счетах, </w:t>
      </w:r>
      <w:r w:rsidR="00E83D25" w:rsidRPr="00B27895">
        <w:rPr>
          <w:rFonts w:ascii="Tahoma" w:eastAsia="Calibri" w:hAnsi="Tahoma" w:cs="Tahoma"/>
          <w:sz w:val="16"/>
          <w:szCs w:val="16"/>
        </w:rPr>
        <w:t>во вкладах (на депозитах)</w:t>
      </w:r>
      <w:r w:rsidR="00410F38" w:rsidRPr="00B27895">
        <w:rPr>
          <w:rFonts w:ascii="Tahoma" w:eastAsia="Calibri" w:hAnsi="Tahoma" w:cs="Tahoma"/>
          <w:sz w:val="16"/>
          <w:szCs w:val="16"/>
        </w:rPr>
        <w:t xml:space="preserve"> кредитных организациях</w:t>
      </w:r>
      <w:r w:rsidRPr="00B27895">
        <w:rPr>
          <w:rFonts w:ascii="Tahoma" w:eastAsia="Calibri" w:hAnsi="Tahoma" w:cs="Tahoma"/>
          <w:sz w:val="16"/>
          <w:szCs w:val="16"/>
        </w:rPr>
        <w:t>.</w:t>
      </w:r>
    </w:p>
    <w:p w14:paraId="50B20BB9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Структура объектов доверительного управления, которую обязана поддерживать Компания в течение всего срока действия Договора должна соответствовать следующим требованиям:</w:t>
      </w:r>
    </w:p>
    <w:tbl>
      <w:tblPr>
        <w:tblW w:w="9645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4445"/>
        <w:gridCol w:w="2254"/>
        <w:gridCol w:w="2390"/>
      </w:tblGrid>
      <w:tr w:rsidR="00104B83" w:rsidRPr="00B27895" w14:paraId="08070DFA" w14:textId="77777777" w:rsidTr="00E8004D">
        <w:trPr>
          <w:cantSplit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78A05B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№</w:t>
            </w:r>
          </w:p>
        </w:tc>
        <w:tc>
          <w:tcPr>
            <w:tcW w:w="4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ACAF55" w14:textId="77777777" w:rsidR="00104B83" w:rsidRPr="00B27895" w:rsidRDefault="00104B83" w:rsidP="00104B83">
            <w:pPr>
              <w:spacing w:before="120" w:after="120" w:line="240" w:lineRule="auto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Вид разрешенного актива</w:t>
            </w:r>
          </w:p>
        </w:tc>
        <w:tc>
          <w:tcPr>
            <w:tcW w:w="22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F156A" w14:textId="77777777" w:rsidR="00104B83" w:rsidRPr="00B27895" w:rsidRDefault="00104B83" w:rsidP="00114419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 xml:space="preserve">Минимальная доля </w:t>
            </w:r>
            <w:r w:rsidR="00114419" w:rsidRPr="00B27895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>от Стоимости Активов</w:t>
            </w:r>
            <w:r w:rsidRPr="00B27895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>, %</w:t>
            </w:r>
          </w:p>
        </w:tc>
        <w:tc>
          <w:tcPr>
            <w:tcW w:w="23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754C90" w14:textId="77777777" w:rsidR="00104B83" w:rsidRPr="00B27895" w:rsidRDefault="00104B83" w:rsidP="00114419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 xml:space="preserve">Максимальная доля </w:t>
            </w:r>
            <w:r w:rsidR="00114419" w:rsidRPr="00B27895">
              <w:rPr>
                <w:rFonts w:ascii="Tahoma" w:eastAsia="Calibri" w:hAnsi="Tahoma" w:cs="Tahoma"/>
                <w:b/>
                <w:bCs/>
                <w:color w:val="000000"/>
                <w:sz w:val="16"/>
                <w:szCs w:val="16"/>
              </w:rPr>
              <w:t>от Стоимости Активов</w:t>
            </w:r>
            <w:r w:rsidRPr="00B27895">
              <w:rPr>
                <w:rFonts w:ascii="Tahoma" w:eastAsia="Calibri" w:hAnsi="Tahoma" w:cs="Tahoma"/>
                <w:b/>
                <w:bCs/>
                <w:sz w:val="16"/>
                <w:szCs w:val="16"/>
              </w:rPr>
              <w:t>, %</w:t>
            </w:r>
          </w:p>
        </w:tc>
      </w:tr>
      <w:tr w:rsidR="00104B83" w:rsidRPr="00B27895" w14:paraId="31365357" w14:textId="77777777" w:rsidTr="00E8004D">
        <w:trPr>
          <w:cantSplit/>
          <w:trHeight w:val="300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AFE53F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FA68EC" w14:textId="77777777" w:rsidR="00104B83" w:rsidRPr="00B27895" w:rsidRDefault="00104B83" w:rsidP="00A6793D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денежные средства, в том числе иностранная валюта, на счетах, во вкладах (на депозитах) в российских кредитных организациях</w:t>
            </w:r>
            <w:r w:rsidR="00E8004D" w:rsidRPr="00B27895">
              <w:rPr>
                <w:rFonts w:ascii="Tahoma" w:eastAsia="Calibri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97E0B4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94315B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104B83" w:rsidRPr="00B27895" w14:paraId="0D91F4E4" w14:textId="77777777" w:rsidTr="00E8004D">
        <w:trPr>
          <w:cantSplit/>
          <w:trHeight w:val="300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27FDEF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2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457EAE" w14:textId="77777777" w:rsidR="00104B83" w:rsidRPr="00B27895" w:rsidRDefault="00104B83" w:rsidP="00A6793D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денежные средства, в том числе иностранная валюта, на счетах, во вкладах (на депозитах) в иностранных кредитных организациях</w:t>
            </w:r>
            <w:r w:rsidR="00E8004D" w:rsidRPr="00B27895">
              <w:rPr>
                <w:rFonts w:ascii="Tahoma" w:eastAsia="Calibri" w:hAnsi="Tahoma" w:cs="Tahoma"/>
                <w:sz w:val="16"/>
                <w:szCs w:val="16"/>
              </w:rPr>
              <w:t xml:space="preserve"> 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19D6A5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4C2E1E" w14:textId="77777777" w:rsidR="00104B83" w:rsidRPr="00B27895" w:rsidRDefault="00104B83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  <w:tr w:rsidR="00E8004D" w:rsidRPr="00B27895" w14:paraId="200C3B42" w14:textId="77777777" w:rsidTr="00E8004D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6C86F3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3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81F3FD" w14:textId="77777777" w:rsidR="00E8004D" w:rsidRPr="00B27895" w:rsidRDefault="00E8004D" w:rsidP="00104B83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акции российских акционерных обществ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7A1756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DE23B1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  <w:lang w:val="en-US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E8004D" w:rsidRPr="00B27895" w14:paraId="1F2EA19C" w14:textId="77777777" w:rsidTr="00E8004D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4A137E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4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DA8B50" w14:textId="77777777" w:rsidR="00E8004D" w:rsidRPr="00B27895" w:rsidRDefault="00E8004D" w:rsidP="00104B83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акции иностранных акционерных обществ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1F3AED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247F25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  <w:tr w:rsidR="00E8004D" w:rsidRPr="00B27895" w14:paraId="6E1A2D68" w14:textId="77777777" w:rsidTr="00E8004D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FA9831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5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AD6452" w14:textId="77777777" w:rsidR="00E8004D" w:rsidRPr="00B27895" w:rsidRDefault="00E8004D" w:rsidP="00104B83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eastAsia="ru-RU"/>
              </w:rPr>
              <w:t>акции и паи российских инвестиционных фондов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EE736F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CF3466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E8004D" w:rsidRPr="00B27895" w14:paraId="12B06A62" w14:textId="77777777" w:rsidTr="003B2F69">
        <w:trPr>
          <w:cantSplit/>
          <w:trHeight w:val="285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4CCE76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6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99836D" w14:textId="77777777" w:rsidR="00E8004D" w:rsidRPr="00B27895" w:rsidRDefault="00E8004D" w:rsidP="00104B83">
            <w:pPr>
              <w:autoSpaceDE w:val="0"/>
              <w:autoSpaceDN w:val="0"/>
              <w:spacing w:before="120" w:after="120" w:line="240" w:lineRule="auto"/>
              <w:jc w:val="both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  <w:lang w:eastAsia="ru-RU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акции и паи иностранных инвестиционных фондов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539821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001849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b/>
                <w:bCs/>
                <w:color w:val="FF0000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100</w:t>
            </w:r>
          </w:p>
        </w:tc>
      </w:tr>
      <w:tr w:rsidR="00E8004D" w:rsidRPr="00B27895" w14:paraId="4134921E" w14:textId="77777777" w:rsidTr="00E8004D">
        <w:trPr>
          <w:cantSplit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EDFE7B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7</w:t>
            </w:r>
          </w:p>
        </w:tc>
        <w:tc>
          <w:tcPr>
            <w:tcW w:w="4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48761A" w14:textId="77777777" w:rsidR="00E8004D" w:rsidRPr="00B27895" w:rsidRDefault="00E8004D" w:rsidP="007046DA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 xml:space="preserve">облигации, выпущенные в соответствии с российским законодательством, </w:t>
            </w:r>
            <w:r w:rsidR="007046DA" w:rsidRPr="00B27895">
              <w:rPr>
                <w:rFonts w:ascii="Tahoma" w:eastAsia="Calibri" w:hAnsi="Tahoma" w:cs="Tahoma"/>
                <w:sz w:val="16"/>
                <w:szCs w:val="16"/>
              </w:rPr>
              <w:t xml:space="preserve">если соблюдается условие подпункта </w:t>
            </w:r>
            <w:r w:rsidR="00101E9C"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b</w:t>
            </w:r>
            <w:r w:rsidR="007046DA" w:rsidRPr="00B27895">
              <w:rPr>
                <w:rFonts w:ascii="Tahoma" w:eastAsia="Calibri" w:hAnsi="Tahoma" w:cs="Tahoma"/>
                <w:sz w:val="16"/>
                <w:szCs w:val="16"/>
              </w:rPr>
              <w:t xml:space="preserve">) пункта 7 Декларации 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E76683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2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5489BB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  <w:tr w:rsidR="00E8004D" w:rsidRPr="00B27895" w14:paraId="3D39B47A" w14:textId="77777777" w:rsidTr="00E8004D">
        <w:trPr>
          <w:cantSplit/>
          <w:trHeight w:val="915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D651CE" w14:textId="77777777" w:rsidR="00E8004D" w:rsidRPr="00B27895" w:rsidRDefault="007046DA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8</w:t>
            </w:r>
          </w:p>
        </w:tc>
        <w:tc>
          <w:tcPr>
            <w:tcW w:w="4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0D1B8F" w14:textId="77777777" w:rsidR="00E8004D" w:rsidRPr="00B27895" w:rsidRDefault="00E8004D" w:rsidP="00360755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 xml:space="preserve">облигации, выпущенные в соответствии с российским законодательством, </w:t>
            </w:r>
            <w:r w:rsidR="007046DA" w:rsidRPr="00B27895">
              <w:rPr>
                <w:rFonts w:ascii="Tahoma" w:eastAsia="Calibri" w:hAnsi="Tahoma" w:cs="Tahoma"/>
                <w:sz w:val="16"/>
                <w:szCs w:val="16"/>
              </w:rPr>
              <w:t>в отношении которых не соблюдается услови</w:t>
            </w:r>
            <w:r w:rsidR="00360755" w:rsidRPr="00B27895">
              <w:rPr>
                <w:rFonts w:ascii="Tahoma" w:eastAsia="Calibri" w:hAnsi="Tahoma" w:cs="Tahoma"/>
                <w:sz w:val="16"/>
                <w:szCs w:val="16"/>
              </w:rPr>
              <w:t>я</w:t>
            </w:r>
            <w:r w:rsidR="007046DA" w:rsidRPr="00B27895">
              <w:rPr>
                <w:rFonts w:ascii="Tahoma" w:eastAsia="Calibri" w:hAnsi="Tahoma" w:cs="Tahoma"/>
                <w:sz w:val="16"/>
                <w:szCs w:val="16"/>
              </w:rPr>
              <w:t xml:space="preserve"> подпункта </w:t>
            </w:r>
            <w:r w:rsidR="00101E9C" w:rsidRPr="00B27895">
              <w:rPr>
                <w:rFonts w:ascii="Tahoma" w:eastAsia="Calibri" w:hAnsi="Tahoma" w:cs="Tahoma"/>
                <w:sz w:val="16"/>
                <w:szCs w:val="16"/>
                <w:lang w:val="en-US"/>
              </w:rPr>
              <w:t>b</w:t>
            </w:r>
            <w:r w:rsidR="007046DA" w:rsidRPr="00B27895">
              <w:rPr>
                <w:rFonts w:ascii="Tahoma" w:eastAsia="Calibri" w:hAnsi="Tahoma" w:cs="Tahoma"/>
                <w:sz w:val="16"/>
                <w:szCs w:val="16"/>
              </w:rPr>
              <w:t>) пункта 7 Декларации</w:t>
            </w:r>
          </w:p>
        </w:tc>
        <w:tc>
          <w:tcPr>
            <w:tcW w:w="22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720FB" w14:textId="77777777" w:rsidR="00E8004D" w:rsidRPr="00B27895" w:rsidRDefault="00E8004D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E9038B" w14:textId="77777777" w:rsidR="00E8004D" w:rsidRPr="00B27895" w:rsidRDefault="007046DA" w:rsidP="00104B83">
            <w:pPr>
              <w:spacing w:after="0" w:line="240" w:lineRule="auto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10</w:t>
            </w:r>
          </w:p>
        </w:tc>
      </w:tr>
      <w:tr w:rsidR="00E8004D" w:rsidRPr="00B27895" w14:paraId="4D55FFD2" w14:textId="77777777" w:rsidTr="003B2F69">
        <w:trPr>
          <w:cantSplit/>
          <w:trHeight w:val="60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CD8303" w14:textId="77777777" w:rsidR="00E8004D" w:rsidRPr="00B27895" w:rsidRDefault="007046DA" w:rsidP="00104B83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9</w:t>
            </w:r>
          </w:p>
        </w:tc>
        <w:tc>
          <w:tcPr>
            <w:tcW w:w="44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27EA00" w14:textId="77777777" w:rsidR="00E8004D" w:rsidRPr="00B27895" w:rsidRDefault="00E8004D" w:rsidP="007046DA">
            <w:pPr>
              <w:spacing w:before="120" w:after="120" w:line="240" w:lineRule="auto"/>
              <w:ind w:left="34"/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облигации, выпущенные в соответствии с иностранным законодательством</w:t>
            </w:r>
          </w:p>
        </w:tc>
        <w:tc>
          <w:tcPr>
            <w:tcW w:w="22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48C8A8" w14:textId="77777777" w:rsidR="00E8004D" w:rsidRPr="00B27895" w:rsidRDefault="00E8004D" w:rsidP="00777BF1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не установлено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D46B9E2" w14:textId="77777777" w:rsidR="00E8004D" w:rsidRPr="00B27895" w:rsidRDefault="00E8004D" w:rsidP="00777BF1">
            <w:pPr>
              <w:spacing w:before="120" w:after="120" w:line="240" w:lineRule="auto"/>
              <w:ind w:left="34"/>
              <w:jc w:val="center"/>
              <w:rPr>
                <w:rFonts w:ascii="Tahoma" w:eastAsia="Calibri" w:hAnsi="Tahoma" w:cs="Tahoma"/>
                <w:sz w:val="16"/>
                <w:szCs w:val="16"/>
              </w:rPr>
            </w:pPr>
            <w:r w:rsidRPr="00B27895">
              <w:rPr>
                <w:rFonts w:ascii="Tahoma" w:eastAsia="Calibri" w:hAnsi="Tahoma" w:cs="Tahoma"/>
                <w:sz w:val="16"/>
                <w:szCs w:val="16"/>
              </w:rPr>
              <w:t>100</w:t>
            </w:r>
          </w:p>
        </w:tc>
      </w:tr>
    </w:tbl>
    <w:p w14:paraId="77440AB4" w14:textId="49716DDC" w:rsidR="00104B83" w:rsidRPr="00B27895" w:rsidRDefault="00104B83" w:rsidP="00183B9C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Дополнительные ограничения, направленные на снижение риска наступления неблагоприятных событий: доля ценных бумаг одного эмитента </w:t>
      </w:r>
      <w:r w:rsidR="00026846" w:rsidRPr="00B27895">
        <w:rPr>
          <w:rFonts w:ascii="Tahoma" w:eastAsia="Calibri" w:hAnsi="Tahoma" w:cs="Tahoma"/>
          <w:sz w:val="16"/>
          <w:szCs w:val="16"/>
        </w:rPr>
        <w:t>должна составлять не более 25%</w:t>
      </w:r>
      <w:r w:rsidRPr="00B27895">
        <w:rPr>
          <w:rFonts w:ascii="Tahoma" w:eastAsia="Calibri" w:hAnsi="Tahoma" w:cs="Tahoma"/>
          <w:sz w:val="16"/>
          <w:szCs w:val="16"/>
        </w:rPr>
        <w:t>.</w:t>
      </w:r>
      <w:r w:rsidR="002620F4" w:rsidRPr="00B27895">
        <w:rPr>
          <w:rFonts w:ascii="Tahoma" w:eastAsia="Calibri" w:hAnsi="Tahoma" w:cs="Tahoma"/>
          <w:sz w:val="16"/>
          <w:szCs w:val="16"/>
        </w:rPr>
        <w:t xml:space="preserve"> Указанное требование не применяется к инвестиционным паям открытого паевого инвестиционного фонда</w:t>
      </w:r>
      <w:r w:rsidR="0098309B" w:rsidRPr="00B27895">
        <w:rPr>
          <w:rFonts w:ascii="Tahoma" w:eastAsia="Calibri" w:hAnsi="Tahoma" w:cs="Tahoma"/>
          <w:sz w:val="16"/>
          <w:szCs w:val="16"/>
        </w:rPr>
        <w:t xml:space="preserve"> под управлением АО «Управляющая Компания ТРИНФИКО»</w:t>
      </w:r>
      <w:r w:rsidR="002620F4" w:rsidRPr="00B27895">
        <w:rPr>
          <w:rFonts w:ascii="Tahoma" w:eastAsia="Calibri" w:hAnsi="Tahoma" w:cs="Tahoma"/>
          <w:sz w:val="16"/>
          <w:szCs w:val="16"/>
        </w:rPr>
        <w:t>.</w:t>
      </w:r>
    </w:p>
    <w:p w14:paraId="085B9F6B" w14:textId="4BEBFD60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Компания обязана привести Активы в соответствие с указанной в настоящем Приложении структурой Активов не позднее </w:t>
      </w:r>
      <w:r w:rsidR="004F7062" w:rsidRPr="00B27895">
        <w:rPr>
          <w:rFonts w:ascii="Tahoma" w:eastAsia="Calibri" w:hAnsi="Tahoma" w:cs="Tahoma"/>
          <w:sz w:val="16"/>
          <w:szCs w:val="16"/>
        </w:rPr>
        <w:t>3</w:t>
      </w:r>
      <w:r w:rsidR="003727D0" w:rsidRPr="00B27895">
        <w:rPr>
          <w:rFonts w:ascii="Tahoma" w:eastAsia="Calibri" w:hAnsi="Tahoma" w:cs="Tahoma"/>
          <w:sz w:val="16"/>
          <w:szCs w:val="16"/>
        </w:rPr>
        <w:t xml:space="preserve">0 </w:t>
      </w:r>
      <w:r w:rsidR="004F7062" w:rsidRPr="00B27895">
        <w:rPr>
          <w:rFonts w:ascii="Tahoma" w:eastAsia="Calibri" w:hAnsi="Tahoma" w:cs="Tahoma"/>
          <w:sz w:val="16"/>
          <w:szCs w:val="16"/>
        </w:rPr>
        <w:t>Р</w:t>
      </w:r>
      <w:r w:rsidRPr="00B27895">
        <w:rPr>
          <w:rFonts w:ascii="Tahoma" w:eastAsia="Calibri" w:hAnsi="Tahoma" w:cs="Tahoma"/>
          <w:sz w:val="16"/>
          <w:szCs w:val="16"/>
        </w:rPr>
        <w:t xml:space="preserve">абочих дней с момента передачи Клиентом Активов. При </w:t>
      </w:r>
      <w:r w:rsidR="0008676C" w:rsidRPr="00B27895">
        <w:rPr>
          <w:rFonts w:ascii="Tahoma" w:eastAsia="Calibri" w:hAnsi="Tahoma" w:cs="Tahoma"/>
          <w:sz w:val="16"/>
          <w:szCs w:val="16"/>
        </w:rPr>
        <w:t xml:space="preserve">полном или частичном </w:t>
      </w:r>
      <w:r w:rsidRPr="00B27895">
        <w:rPr>
          <w:rFonts w:ascii="Tahoma" w:eastAsia="Calibri" w:hAnsi="Tahoma" w:cs="Tahoma"/>
          <w:sz w:val="16"/>
          <w:szCs w:val="16"/>
        </w:rPr>
        <w:t>выводе Активов Компания освобождается от обязаннос</w:t>
      </w:r>
      <w:r w:rsidR="0008676C" w:rsidRPr="00B27895">
        <w:rPr>
          <w:rFonts w:ascii="Tahoma" w:eastAsia="Calibri" w:hAnsi="Tahoma" w:cs="Tahoma"/>
          <w:sz w:val="16"/>
          <w:szCs w:val="16"/>
        </w:rPr>
        <w:t>ти соблюдать данную структуру с Даты доставки</w:t>
      </w:r>
      <w:r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08676C" w:rsidRPr="00B27895">
        <w:rPr>
          <w:rFonts w:ascii="Tahoma" w:eastAsia="Calibri" w:hAnsi="Tahoma" w:cs="Tahoma"/>
          <w:sz w:val="16"/>
          <w:szCs w:val="16"/>
        </w:rPr>
        <w:t>соответствующего Заявления о расторжении Договора или Распоряжения о выводе Активов</w:t>
      </w:r>
      <w:r w:rsidRPr="00B27895">
        <w:rPr>
          <w:rFonts w:ascii="Tahoma" w:eastAsia="Calibri" w:hAnsi="Tahoma" w:cs="Tahoma"/>
          <w:sz w:val="16"/>
          <w:szCs w:val="16"/>
        </w:rPr>
        <w:t>. В случае прекращения Договора, Компания освобождается от обязанности соблюдать данную структуру Активов с момента наступления основания для прекращения Договора.</w:t>
      </w:r>
    </w:p>
    <w:p w14:paraId="3DFF8172" w14:textId="77777777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В процессе доверительного управления Компания вправе заключать с принадлежащими Клиенту объектами доверительного управления, следующие виды сделок:</w:t>
      </w:r>
    </w:p>
    <w:p w14:paraId="0E15C763" w14:textId="77777777" w:rsidR="005E2171" w:rsidRPr="00B27895" w:rsidRDefault="005E2171" w:rsidP="00104B83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B27895">
        <w:rPr>
          <w:rFonts w:ascii="Tahoma" w:eastAsia="Calibri" w:hAnsi="Tahoma" w:cs="Tahoma"/>
          <w:sz w:val="16"/>
          <w:szCs w:val="16"/>
          <w:lang w:eastAsia="ru-RU"/>
        </w:rPr>
        <w:t xml:space="preserve">заключать любые сделки на торгах организатора торговли (биржевые сделки), включая сделки репо </w:t>
      </w:r>
      <w:proofErr w:type="gramStart"/>
      <w:r w:rsidRPr="00B27895">
        <w:rPr>
          <w:rFonts w:ascii="Tahoma" w:eastAsia="Calibri" w:hAnsi="Tahoma" w:cs="Tahoma"/>
          <w:sz w:val="16"/>
          <w:szCs w:val="16"/>
          <w:lang w:eastAsia="ru-RU"/>
        </w:rPr>
        <w:t>и  биржевые</w:t>
      </w:r>
      <w:proofErr w:type="gramEnd"/>
      <w:r w:rsidRPr="00B27895">
        <w:rPr>
          <w:rFonts w:ascii="Tahoma" w:eastAsia="Calibri" w:hAnsi="Tahoma" w:cs="Tahoma"/>
          <w:sz w:val="16"/>
          <w:szCs w:val="16"/>
          <w:lang w:eastAsia="ru-RU"/>
        </w:rPr>
        <w:t xml:space="preserve"> срочные договоры (контракты)</w:t>
      </w:r>
      <w:r w:rsidR="0008676C" w:rsidRPr="00B27895">
        <w:rPr>
          <w:rFonts w:ascii="Tahoma" w:eastAsia="Calibri" w:hAnsi="Tahoma" w:cs="Tahoma"/>
          <w:sz w:val="16"/>
          <w:szCs w:val="16"/>
          <w:lang w:eastAsia="ru-RU"/>
        </w:rPr>
        <w:t>, на основании заявок, адресованных всем участникам торгов либо на основании адресных заявок в режиме переговорных сделок (РПС)</w:t>
      </w:r>
      <w:r w:rsidR="00E730D0" w:rsidRPr="00B27895">
        <w:rPr>
          <w:rFonts w:ascii="Tahoma" w:eastAsia="Calibri" w:hAnsi="Tahoma" w:cs="Tahoma"/>
          <w:sz w:val="16"/>
          <w:szCs w:val="16"/>
          <w:lang w:eastAsia="ru-RU"/>
        </w:rPr>
        <w:t>;</w:t>
      </w:r>
      <w:r w:rsidRPr="00B27895">
        <w:rPr>
          <w:rFonts w:ascii="Tahoma" w:eastAsia="Calibri" w:hAnsi="Tahoma" w:cs="Tahoma"/>
          <w:sz w:val="16"/>
          <w:szCs w:val="16"/>
          <w:lang w:eastAsia="ru-RU"/>
        </w:rPr>
        <w:t xml:space="preserve"> </w:t>
      </w:r>
    </w:p>
    <w:p w14:paraId="748ED3B0" w14:textId="77777777" w:rsidR="00104B83" w:rsidRPr="00B27895" w:rsidRDefault="005E2171" w:rsidP="00104B83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B27895">
        <w:rPr>
          <w:rFonts w:ascii="Tahoma" w:eastAsia="Calibri" w:hAnsi="Tahoma" w:cs="Tahoma"/>
          <w:sz w:val="16"/>
          <w:szCs w:val="16"/>
          <w:lang w:eastAsia="ru-RU"/>
        </w:rPr>
        <w:t xml:space="preserve">заключать договоры купли-продажи и договоры репо </w:t>
      </w:r>
      <w:r w:rsidR="00104B83" w:rsidRPr="00B27895">
        <w:rPr>
          <w:rFonts w:ascii="Tahoma" w:eastAsia="Calibri" w:hAnsi="Tahoma" w:cs="Tahoma"/>
          <w:sz w:val="16"/>
          <w:szCs w:val="16"/>
          <w:lang w:eastAsia="ru-RU"/>
        </w:rPr>
        <w:t>на внебиржевом рынке</w:t>
      </w:r>
      <w:r w:rsidR="00E730D0" w:rsidRPr="00B27895">
        <w:rPr>
          <w:rFonts w:ascii="Tahoma" w:eastAsia="Calibri" w:hAnsi="Tahoma" w:cs="Tahoma"/>
          <w:sz w:val="16"/>
          <w:szCs w:val="16"/>
          <w:lang w:eastAsia="ru-RU"/>
        </w:rPr>
        <w:t>, за исключением случаев, предусмотренных Декларацией</w:t>
      </w:r>
      <w:r w:rsidR="00104B83" w:rsidRPr="00B27895">
        <w:rPr>
          <w:rFonts w:ascii="Tahoma" w:eastAsia="Calibri" w:hAnsi="Tahoma" w:cs="Tahoma"/>
          <w:sz w:val="16"/>
          <w:szCs w:val="16"/>
          <w:lang w:eastAsia="ru-RU"/>
        </w:rPr>
        <w:t>;</w:t>
      </w:r>
    </w:p>
    <w:p w14:paraId="265C0605" w14:textId="77777777" w:rsidR="00104B83" w:rsidRPr="00B27895" w:rsidRDefault="00104B83" w:rsidP="00104B83">
      <w:pPr>
        <w:numPr>
          <w:ilvl w:val="0"/>
          <w:numId w:val="4"/>
        </w:numPr>
        <w:spacing w:before="120" w:after="120" w:line="240" w:lineRule="auto"/>
        <w:jc w:val="both"/>
        <w:rPr>
          <w:rFonts w:ascii="Tahoma" w:eastAsia="Calibri" w:hAnsi="Tahoma" w:cs="Tahoma"/>
          <w:sz w:val="16"/>
          <w:szCs w:val="16"/>
          <w:lang w:eastAsia="ru-RU"/>
        </w:rPr>
      </w:pPr>
      <w:r w:rsidRPr="00B27895">
        <w:rPr>
          <w:rFonts w:ascii="Tahoma" w:eastAsia="Calibri" w:hAnsi="Tahoma" w:cs="Tahoma"/>
          <w:sz w:val="16"/>
          <w:szCs w:val="16"/>
          <w:lang w:eastAsia="ru-RU"/>
        </w:rPr>
        <w:t>размещать денежные средства, находящиеся в доверительном управлении, а также полученные Компанией в процессе управления ценными бумагами, на счетах и во в</w:t>
      </w:r>
      <w:r w:rsidR="005E2171" w:rsidRPr="00B27895">
        <w:rPr>
          <w:rFonts w:ascii="Tahoma" w:eastAsia="Calibri" w:hAnsi="Tahoma" w:cs="Tahoma"/>
          <w:sz w:val="16"/>
          <w:szCs w:val="16"/>
          <w:lang w:eastAsia="ru-RU"/>
        </w:rPr>
        <w:t>кладах в кредитных организациях</w:t>
      </w:r>
      <w:r w:rsidRPr="00B27895">
        <w:rPr>
          <w:rFonts w:ascii="Tahoma" w:eastAsia="Calibri" w:hAnsi="Tahoma" w:cs="Tahoma"/>
          <w:sz w:val="16"/>
          <w:szCs w:val="16"/>
          <w:lang w:eastAsia="ru-RU"/>
        </w:rPr>
        <w:t>.</w:t>
      </w:r>
    </w:p>
    <w:p w14:paraId="335FA3B1" w14:textId="1079E222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>В случае нарушения Компанией любого из условий, перечисленных в пунктах 2</w:t>
      </w:r>
      <w:r w:rsidR="00750CC0" w:rsidRPr="00B27895">
        <w:rPr>
          <w:rFonts w:ascii="Tahoma" w:eastAsia="Calibri" w:hAnsi="Tahoma" w:cs="Tahoma"/>
          <w:sz w:val="16"/>
          <w:szCs w:val="16"/>
        </w:rPr>
        <w:t xml:space="preserve"> и</w:t>
      </w:r>
      <w:r w:rsidR="00084769" w:rsidRPr="00B27895">
        <w:rPr>
          <w:rFonts w:ascii="Tahoma" w:eastAsia="Calibri" w:hAnsi="Tahoma" w:cs="Tahoma"/>
          <w:sz w:val="16"/>
          <w:szCs w:val="16"/>
        </w:rPr>
        <w:t xml:space="preserve"> 11</w:t>
      </w:r>
      <w:r w:rsidR="00750CC0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360755" w:rsidRPr="00B27895">
        <w:rPr>
          <w:rFonts w:ascii="Tahoma" w:eastAsia="Calibri" w:hAnsi="Tahoma" w:cs="Tahoma"/>
          <w:sz w:val="16"/>
          <w:szCs w:val="16"/>
        </w:rPr>
        <w:t>Декларации</w:t>
      </w:r>
      <w:r w:rsidRPr="00B27895">
        <w:rPr>
          <w:rFonts w:ascii="Tahoma" w:eastAsia="Calibri" w:hAnsi="Tahoma" w:cs="Tahoma"/>
          <w:sz w:val="16"/>
          <w:szCs w:val="16"/>
        </w:rPr>
        <w:t>, если соответствующее нарушение не является результатом действий Компании, Компания обязана устранит</w:t>
      </w:r>
      <w:r w:rsidR="000F0D2B" w:rsidRPr="00B27895">
        <w:rPr>
          <w:rFonts w:ascii="Tahoma" w:eastAsia="Calibri" w:hAnsi="Tahoma" w:cs="Tahoma"/>
          <w:sz w:val="16"/>
          <w:szCs w:val="16"/>
        </w:rPr>
        <w:t xml:space="preserve">ь такое нарушение в течение 30 </w:t>
      </w:r>
      <w:r w:rsidRPr="00B27895">
        <w:rPr>
          <w:rFonts w:ascii="Tahoma" w:eastAsia="Calibri" w:hAnsi="Tahoma" w:cs="Tahoma"/>
          <w:sz w:val="16"/>
          <w:szCs w:val="16"/>
        </w:rPr>
        <w:t>дней с момента нарушения.</w:t>
      </w:r>
    </w:p>
    <w:p w14:paraId="771787C7" w14:textId="607734A0" w:rsidR="00104B83" w:rsidRPr="00B27895" w:rsidRDefault="00104B83" w:rsidP="00104B83">
      <w:pPr>
        <w:numPr>
          <w:ilvl w:val="3"/>
          <w:numId w:val="2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eastAsia="Calibri" w:hAnsi="Tahoma" w:cs="Tahoma"/>
          <w:sz w:val="16"/>
          <w:szCs w:val="16"/>
        </w:rPr>
      </w:pPr>
      <w:r w:rsidRPr="00B27895">
        <w:rPr>
          <w:rFonts w:ascii="Tahoma" w:eastAsia="Calibri" w:hAnsi="Tahoma" w:cs="Tahoma"/>
          <w:sz w:val="16"/>
          <w:szCs w:val="16"/>
        </w:rPr>
        <w:t xml:space="preserve">В случае нарушения Компанией любого из условий, перечисленных в пунктах </w:t>
      </w:r>
      <w:r w:rsidR="00084769" w:rsidRPr="00B27895">
        <w:rPr>
          <w:rFonts w:ascii="Tahoma" w:eastAsia="Calibri" w:hAnsi="Tahoma" w:cs="Tahoma"/>
          <w:sz w:val="16"/>
          <w:szCs w:val="16"/>
        </w:rPr>
        <w:t>2 и 11</w:t>
      </w:r>
      <w:r w:rsidR="00750CC0" w:rsidRPr="00B27895">
        <w:rPr>
          <w:rFonts w:ascii="Tahoma" w:eastAsia="Calibri" w:hAnsi="Tahoma" w:cs="Tahoma"/>
          <w:sz w:val="16"/>
          <w:szCs w:val="16"/>
        </w:rPr>
        <w:t xml:space="preserve"> </w:t>
      </w:r>
      <w:r w:rsidR="00360755" w:rsidRPr="00B27895">
        <w:rPr>
          <w:rFonts w:ascii="Tahoma" w:eastAsia="Calibri" w:hAnsi="Tahoma" w:cs="Tahoma"/>
          <w:sz w:val="16"/>
          <w:szCs w:val="16"/>
        </w:rPr>
        <w:t>Декларации</w:t>
      </w:r>
      <w:r w:rsidRPr="00B27895">
        <w:rPr>
          <w:rFonts w:ascii="Tahoma" w:eastAsia="Calibri" w:hAnsi="Tahoma" w:cs="Tahoma"/>
          <w:sz w:val="16"/>
          <w:szCs w:val="16"/>
        </w:rPr>
        <w:t>, если соответствующее нарушение является результатом действий Компании, Компания обязана устрани</w:t>
      </w:r>
      <w:r w:rsidR="000F0D2B" w:rsidRPr="00B27895">
        <w:rPr>
          <w:rFonts w:ascii="Tahoma" w:eastAsia="Calibri" w:hAnsi="Tahoma" w:cs="Tahoma"/>
          <w:sz w:val="16"/>
          <w:szCs w:val="16"/>
        </w:rPr>
        <w:t>ть такое нарушение в течение 5</w:t>
      </w:r>
      <w:r w:rsidRPr="00B27895">
        <w:rPr>
          <w:rFonts w:ascii="Tahoma" w:eastAsia="Calibri" w:hAnsi="Tahoma" w:cs="Tahoma"/>
          <w:sz w:val="16"/>
          <w:szCs w:val="16"/>
        </w:rPr>
        <w:t xml:space="preserve"> рабочих дней с момента возникновения нарушения.</w:t>
      </w:r>
    </w:p>
    <w:p w14:paraId="5CC0CC43" w14:textId="77777777" w:rsidR="00104B83" w:rsidRPr="00B27895" w:rsidRDefault="00104B83" w:rsidP="00104B83">
      <w:pPr>
        <w:spacing w:before="60" w:after="60" w:line="240" w:lineRule="auto"/>
        <w:jc w:val="both"/>
        <w:rPr>
          <w:rFonts w:ascii="Tahoma" w:eastAsia="Times New Roman" w:hAnsi="Tahoma" w:cs="Tahoma"/>
          <w:sz w:val="16"/>
          <w:szCs w:val="16"/>
          <w:lang w:eastAsia="ru-RU"/>
        </w:rPr>
      </w:pPr>
    </w:p>
    <w:p w14:paraId="61D5CBE7" w14:textId="77777777" w:rsidR="00104B83" w:rsidRPr="00B27895" w:rsidRDefault="00104B83" w:rsidP="00104B83">
      <w:pPr>
        <w:spacing w:before="60" w:after="60" w:line="240" w:lineRule="auto"/>
        <w:rPr>
          <w:rFonts w:ascii="Tahoma" w:eastAsia="Times New Roman" w:hAnsi="Tahoma" w:cs="Tahoma"/>
          <w:sz w:val="16"/>
          <w:szCs w:val="16"/>
          <w:lang w:eastAsia="ru-RU"/>
        </w:rPr>
      </w:pPr>
    </w:p>
    <w:sectPr w:rsidR="00104B83" w:rsidRPr="00B27895" w:rsidSect="003B2F69">
      <w:pgSz w:w="11906" w:h="16838"/>
      <w:pgMar w:top="709" w:right="849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70E22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D3ABA"/>
    <w:multiLevelType w:val="hybridMultilevel"/>
    <w:tmpl w:val="349492F4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B0A20"/>
    <w:multiLevelType w:val="hybridMultilevel"/>
    <w:tmpl w:val="27D202EE"/>
    <w:lvl w:ilvl="0" w:tplc="0419000D">
      <w:start w:val="1"/>
      <w:numFmt w:val="bullet"/>
      <w:lvlText w:val=""/>
      <w:lvlJc w:val="left"/>
      <w:pPr>
        <w:ind w:left="90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3" w:hanging="360"/>
      </w:pPr>
      <w:rPr>
        <w:rFonts w:ascii="Wingdings" w:hAnsi="Wingdings" w:hint="default"/>
      </w:rPr>
    </w:lvl>
  </w:abstractNum>
  <w:abstractNum w:abstractNumId="3" w15:restartNumberingAfterBreak="0">
    <w:nsid w:val="274966D4"/>
    <w:multiLevelType w:val="multilevel"/>
    <w:tmpl w:val="3A845E8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2DE310B0"/>
    <w:multiLevelType w:val="multilevel"/>
    <w:tmpl w:val="A5308A6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BD43E6F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3270A8"/>
    <w:multiLevelType w:val="hybridMultilevel"/>
    <w:tmpl w:val="F034835A"/>
    <w:lvl w:ilvl="0" w:tplc="7452DAA6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BD1850"/>
    <w:multiLevelType w:val="hybridMultilevel"/>
    <w:tmpl w:val="C1C07208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E0A32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D63B58"/>
    <w:multiLevelType w:val="hybridMultilevel"/>
    <w:tmpl w:val="703E7B3E"/>
    <w:lvl w:ilvl="0" w:tplc="3FE22026">
      <w:start w:val="1"/>
      <w:numFmt w:val="decimal"/>
      <w:lvlText w:val="5.%1."/>
      <w:lvlJc w:val="left"/>
      <w:pPr>
        <w:ind w:left="125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79" w:hanging="360"/>
      </w:pPr>
    </w:lvl>
    <w:lvl w:ilvl="2" w:tplc="0419001B">
      <w:start w:val="1"/>
      <w:numFmt w:val="lowerRoman"/>
      <w:lvlText w:val="%3."/>
      <w:lvlJc w:val="right"/>
      <w:pPr>
        <w:ind w:left="2699" w:hanging="180"/>
      </w:pPr>
    </w:lvl>
    <w:lvl w:ilvl="3" w:tplc="2848CE86">
      <w:start w:val="1"/>
      <w:numFmt w:val="decimal"/>
      <w:lvlText w:val="%4."/>
      <w:lvlJc w:val="left"/>
      <w:pPr>
        <w:ind w:left="3419" w:hanging="360"/>
      </w:pPr>
      <w:rPr>
        <w:rFonts w:hint="default"/>
        <w:b/>
      </w:r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0" w15:restartNumberingAfterBreak="0">
    <w:nsid w:val="67CE18D7"/>
    <w:multiLevelType w:val="hybridMultilevel"/>
    <w:tmpl w:val="3C46A66E"/>
    <w:lvl w:ilvl="0" w:tplc="5E9636E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612310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A5F96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745A2F"/>
    <w:multiLevelType w:val="hybridMultilevel"/>
    <w:tmpl w:val="74A2C4C6"/>
    <w:lvl w:ilvl="0" w:tplc="9A74DC5A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8"/>
        <w:szCs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10"/>
  </w:num>
  <w:num w:numId="5">
    <w:abstractNumId w:val="6"/>
  </w:num>
  <w:num w:numId="6">
    <w:abstractNumId w:val="12"/>
  </w:num>
  <w:num w:numId="7">
    <w:abstractNumId w:val="0"/>
  </w:num>
  <w:num w:numId="8">
    <w:abstractNumId w:val="1"/>
  </w:num>
  <w:num w:numId="9">
    <w:abstractNumId w:val="9"/>
  </w:num>
  <w:num w:numId="10">
    <w:abstractNumId w:val="5"/>
  </w:num>
  <w:num w:numId="11">
    <w:abstractNumId w:val="13"/>
  </w:num>
  <w:num w:numId="12">
    <w:abstractNumId w:val="8"/>
  </w:num>
  <w:num w:numId="13">
    <w:abstractNumId w:val="2"/>
  </w:num>
  <w:num w:numId="14">
    <w:abstractNumId w:val="3"/>
  </w:num>
  <w:num w:numId="15">
    <w:abstractNumId w:val="7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D6A"/>
    <w:rsid w:val="00001ED6"/>
    <w:rsid w:val="000032A6"/>
    <w:rsid w:val="00004E57"/>
    <w:rsid w:val="00020578"/>
    <w:rsid w:val="00023EEA"/>
    <w:rsid w:val="00025F61"/>
    <w:rsid w:val="00026846"/>
    <w:rsid w:val="000319C2"/>
    <w:rsid w:val="0004044F"/>
    <w:rsid w:val="000407F1"/>
    <w:rsid w:val="00046E0B"/>
    <w:rsid w:val="00047E25"/>
    <w:rsid w:val="00047FD5"/>
    <w:rsid w:val="00052254"/>
    <w:rsid w:val="00052A58"/>
    <w:rsid w:val="00057533"/>
    <w:rsid w:val="00057AC7"/>
    <w:rsid w:val="00060193"/>
    <w:rsid w:val="0006399F"/>
    <w:rsid w:val="00071A2A"/>
    <w:rsid w:val="00073363"/>
    <w:rsid w:val="000739D3"/>
    <w:rsid w:val="0007515C"/>
    <w:rsid w:val="00075513"/>
    <w:rsid w:val="00075589"/>
    <w:rsid w:val="000763BB"/>
    <w:rsid w:val="00076C1B"/>
    <w:rsid w:val="00083B88"/>
    <w:rsid w:val="00084769"/>
    <w:rsid w:val="0008676C"/>
    <w:rsid w:val="00096F44"/>
    <w:rsid w:val="000A2F4C"/>
    <w:rsid w:val="000A6783"/>
    <w:rsid w:val="000B09D2"/>
    <w:rsid w:val="000B2FC2"/>
    <w:rsid w:val="000B3153"/>
    <w:rsid w:val="000B3C4B"/>
    <w:rsid w:val="000B411A"/>
    <w:rsid w:val="000C23FD"/>
    <w:rsid w:val="000C356A"/>
    <w:rsid w:val="000C3806"/>
    <w:rsid w:val="000C58D5"/>
    <w:rsid w:val="000D053A"/>
    <w:rsid w:val="000D1484"/>
    <w:rsid w:val="000D2187"/>
    <w:rsid w:val="000D6196"/>
    <w:rsid w:val="000E1F47"/>
    <w:rsid w:val="000E2AB0"/>
    <w:rsid w:val="000E4472"/>
    <w:rsid w:val="000E6C01"/>
    <w:rsid w:val="000F0D2B"/>
    <w:rsid w:val="000F1445"/>
    <w:rsid w:val="000F233C"/>
    <w:rsid w:val="000F3596"/>
    <w:rsid w:val="000F3B68"/>
    <w:rsid w:val="000F53BE"/>
    <w:rsid w:val="00100489"/>
    <w:rsid w:val="00100512"/>
    <w:rsid w:val="00100BD8"/>
    <w:rsid w:val="00101E9C"/>
    <w:rsid w:val="00101FF0"/>
    <w:rsid w:val="00102594"/>
    <w:rsid w:val="0010411E"/>
    <w:rsid w:val="00104B83"/>
    <w:rsid w:val="00110C56"/>
    <w:rsid w:val="001128FA"/>
    <w:rsid w:val="00112907"/>
    <w:rsid w:val="00113619"/>
    <w:rsid w:val="00114419"/>
    <w:rsid w:val="00117317"/>
    <w:rsid w:val="001226EF"/>
    <w:rsid w:val="00125072"/>
    <w:rsid w:val="0012633B"/>
    <w:rsid w:val="0013009E"/>
    <w:rsid w:val="00132F6C"/>
    <w:rsid w:val="00134BBA"/>
    <w:rsid w:val="00135712"/>
    <w:rsid w:val="001357F5"/>
    <w:rsid w:val="00136DD9"/>
    <w:rsid w:val="001373B4"/>
    <w:rsid w:val="00137F49"/>
    <w:rsid w:val="00140062"/>
    <w:rsid w:val="00143165"/>
    <w:rsid w:val="00145950"/>
    <w:rsid w:val="001507E1"/>
    <w:rsid w:val="00151D8F"/>
    <w:rsid w:val="00156A5F"/>
    <w:rsid w:val="00162677"/>
    <w:rsid w:val="00171F2D"/>
    <w:rsid w:val="00174FD8"/>
    <w:rsid w:val="001821DF"/>
    <w:rsid w:val="00182409"/>
    <w:rsid w:val="00183AB7"/>
    <w:rsid w:val="00183B9C"/>
    <w:rsid w:val="00183F60"/>
    <w:rsid w:val="00184122"/>
    <w:rsid w:val="001B73C6"/>
    <w:rsid w:val="001C0336"/>
    <w:rsid w:val="001C446C"/>
    <w:rsid w:val="001C5709"/>
    <w:rsid w:val="001C7E12"/>
    <w:rsid w:val="001D1E37"/>
    <w:rsid w:val="001E2BAD"/>
    <w:rsid w:val="001E3A30"/>
    <w:rsid w:val="001E3F4E"/>
    <w:rsid w:val="001E5F03"/>
    <w:rsid w:val="001E7FC8"/>
    <w:rsid w:val="001F2D71"/>
    <w:rsid w:val="00200ACC"/>
    <w:rsid w:val="0020159B"/>
    <w:rsid w:val="00201A01"/>
    <w:rsid w:val="00204C51"/>
    <w:rsid w:val="00206A5B"/>
    <w:rsid w:val="00207653"/>
    <w:rsid w:val="00207907"/>
    <w:rsid w:val="0021033B"/>
    <w:rsid w:val="0021147B"/>
    <w:rsid w:val="002209D4"/>
    <w:rsid w:val="00224BF7"/>
    <w:rsid w:val="002267EA"/>
    <w:rsid w:val="00226E64"/>
    <w:rsid w:val="002341CC"/>
    <w:rsid w:val="00234948"/>
    <w:rsid w:val="00240DB3"/>
    <w:rsid w:val="0025054A"/>
    <w:rsid w:val="0025711A"/>
    <w:rsid w:val="002620F4"/>
    <w:rsid w:val="002631EC"/>
    <w:rsid w:val="0026386A"/>
    <w:rsid w:val="0027137F"/>
    <w:rsid w:val="002714EC"/>
    <w:rsid w:val="002762AF"/>
    <w:rsid w:val="00280B46"/>
    <w:rsid w:val="00282014"/>
    <w:rsid w:val="00290925"/>
    <w:rsid w:val="00290F1F"/>
    <w:rsid w:val="0029442C"/>
    <w:rsid w:val="00296B17"/>
    <w:rsid w:val="002A0846"/>
    <w:rsid w:val="002A0971"/>
    <w:rsid w:val="002A4150"/>
    <w:rsid w:val="002A4DC0"/>
    <w:rsid w:val="002A5A1D"/>
    <w:rsid w:val="002B1608"/>
    <w:rsid w:val="002B2867"/>
    <w:rsid w:val="002B47FB"/>
    <w:rsid w:val="002B5275"/>
    <w:rsid w:val="002B5BA3"/>
    <w:rsid w:val="002B7548"/>
    <w:rsid w:val="002B7CF0"/>
    <w:rsid w:val="002C19ED"/>
    <w:rsid w:val="002C2158"/>
    <w:rsid w:val="002C7928"/>
    <w:rsid w:val="002C7B7D"/>
    <w:rsid w:val="002D1D58"/>
    <w:rsid w:val="002D4D78"/>
    <w:rsid w:val="002D560B"/>
    <w:rsid w:val="002D736A"/>
    <w:rsid w:val="002D7DA5"/>
    <w:rsid w:val="002E446C"/>
    <w:rsid w:val="002F17B2"/>
    <w:rsid w:val="002F2323"/>
    <w:rsid w:val="002F3664"/>
    <w:rsid w:val="002F38EA"/>
    <w:rsid w:val="002F6F98"/>
    <w:rsid w:val="002F7DF6"/>
    <w:rsid w:val="0030375A"/>
    <w:rsid w:val="00307AA2"/>
    <w:rsid w:val="00313851"/>
    <w:rsid w:val="00313CC2"/>
    <w:rsid w:val="00314B1E"/>
    <w:rsid w:val="003179DC"/>
    <w:rsid w:val="00317E53"/>
    <w:rsid w:val="00323367"/>
    <w:rsid w:val="00331BB7"/>
    <w:rsid w:val="00333B72"/>
    <w:rsid w:val="00341101"/>
    <w:rsid w:val="003431AD"/>
    <w:rsid w:val="00347DBD"/>
    <w:rsid w:val="003535C6"/>
    <w:rsid w:val="00354BE0"/>
    <w:rsid w:val="00355511"/>
    <w:rsid w:val="00356C2B"/>
    <w:rsid w:val="00360684"/>
    <w:rsid w:val="00360755"/>
    <w:rsid w:val="00365390"/>
    <w:rsid w:val="003665BD"/>
    <w:rsid w:val="0037078E"/>
    <w:rsid w:val="00371F05"/>
    <w:rsid w:val="003727D0"/>
    <w:rsid w:val="00373360"/>
    <w:rsid w:val="00390069"/>
    <w:rsid w:val="003974E9"/>
    <w:rsid w:val="003A38F3"/>
    <w:rsid w:val="003A59F7"/>
    <w:rsid w:val="003A6A52"/>
    <w:rsid w:val="003A74A1"/>
    <w:rsid w:val="003B018F"/>
    <w:rsid w:val="003B0ED0"/>
    <w:rsid w:val="003B1CC7"/>
    <w:rsid w:val="003B2F69"/>
    <w:rsid w:val="003B55BD"/>
    <w:rsid w:val="003B5C48"/>
    <w:rsid w:val="003B5F14"/>
    <w:rsid w:val="003C05B7"/>
    <w:rsid w:val="003C298F"/>
    <w:rsid w:val="003C3BA5"/>
    <w:rsid w:val="003D5BCD"/>
    <w:rsid w:val="003D6F64"/>
    <w:rsid w:val="003E29B8"/>
    <w:rsid w:val="003E752C"/>
    <w:rsid w:val="003E7D37"/>
    <w:rsid w:val="003F500A"/>
    <w:rsid w:val="003F56EC"/>
    <w:rsid w:val="003F63CC"/>
    <w:rsid w:val="004012D5"/>
    <w:rsid w:val="004024E4"/>
    <w:rsid w:val="00406CBF"/>
    <w:rsid w:val="00410F38"/>
    <w:rsid w:val="00416ED4"/>
    <w:rsid w:val="0041797D"/>
    <w:rsid w:val="00421E3C"/>
    <w:rsid w:val="0042228F"/>
    <w:rsid w:val="00425A9E"/>
    <w:rsid w:val="00425DEE"/>
    <w:rsid w:val="00431DB5"/>
    <w:rsid w:val="00443853"/>
    <w:rsid w:val="00444C53"/>
    <w:rsid w:val="00445508"/>
    <w:rsid w:val="00445E33"/>
    <w:rsid w:val="004526C6"/>
    <w:rsid w:val="00452C50"/>
    <w:rsid w:val="00462A66"/>
    <w:rsid w:val="004663C8"/>
    <w:rsid w:val="00471134"/>
    <w:rsid w:val="00471814"/>
    <w:rsid w:val="004762F4"/>
    <w:rsid w:val="00484AD6"/>
    <w:rsid w:val="00486178"/>
    <w:rsid w:val="004864A8"/>
    <w:rsid w:val="00486E6C"/>
    <w:rsid w:val="004871FC"/>
    <w:rsid w:val="00490102"/>
    <w:rsid w:val="0049568C"/>
    <w:rsid w:val="00495E8A"/>
    <w:rsid w:val="004A3968"/>
    <w:rsid w:val="004A5004"/>
    <w:rsid w:val="004A7A90"/>
    <w:rsid w:val="004A7BC8"/>
    <w:rsid w:val="004B05BB"/>
    <w:rsid w:val="004B2B84"/>
    <w:rsid w:val="004B350D"/>
    <w:rsid w:val="004B3B2B"/>
    <w:rsid w:val="004B3FBE"/>
    <w:rsid w:val="004B4AB8"/>
    <w:rsid w:val="004B5B0A"/>
    <w:rsid w:val="004B6BA5"/>
    <w:rsid w:val="004B73B1"/>
    <w:rsid w:val="004C06CE"/>
    <w:rsid w:val="004C2516"/>
    <w:rsid w:val="004C3DC4"/>
    <w:rsid w:val="004C768D"/>
    <w:rsid w:val="004D2EB5"/>
    <w:rsid w:val="004D36AC"/>
    <w:rsid w:val="004E0E2F"/>
    <w:rsid w:val="004E0FEC"/>
    <w:rsid w:val="004E1370"/>
    <w:rsid w:val="004E5188"/>
    <w:rsid w:val="004E63E6"/>
    <w:rsid w:val="004E6CC6"/>
    <w:rsid w:val="004F0F20"/>
    <w:rsid w:val="004F13BD"/>
    <w:rsid w:val="004F1BF8"/>
    <w:rsid w:val="004F2AC4"/>
    <w:rsid w:val="004F56E2"/>
    <w:rsid w:val="004F5F89"/>
    <w:rsid w:val="004F6D59"/>
    <w:rsid w:val="004F7062"/>
    <w:rsid w:val="00500C02"/>
    <w:rsid w:val="0050268B"/>
    <w:rsid w:val="00503523"/>
    <w:rsid w:val="00503675"/>
    <w:rsid w:val="00504AE7"/>
    <w:rsid w:val="00504BA3"/>
    <w:rsid w:val="00510C2D"/>
    <w:rsid w:val="00511F55"/>
    <w:rsid w:val="005131AF"/>
    <w:rsid w:val="0051524C"/>
    <w:rsid w:val="00516217"/>
    <w:rsid w:val="005165E5"/>
    <w:rsid w:val="005237B5"/>
    <w:rsid w:val="00523D42"/>
    <w:rsid w:val="00524D6C"/>
    <w:rsid w:val="005257DD"/>
    <w:rsid w:val="005263B7"/>
    <w:rsid w:val="00531749"/>
    <w:rsid w:val="00531AD7"/>
    <w:rsid w:val="00531B15"/>
    <w:rsid w:val="005330C4"/>
    <w:rsid w:val="00541E37"/>
    <w:rsid w:val="00542C13"/>
    <w:rsid w:val="00545118"/>
    <w:rsid w:val="00557723"/>
    <w:rsid w:val="0056074A"/>
    <w:rsid w:val="005652B7"/>
    <w:rsid w:val="005701E9"/>
    <w:rsid w:val="00574224"/>
    <w:rsid w:val="00574D6A"/>
    <w:rsid w:val="0057609B"/>
    <w:rsid w:val="0057678B"/>
    <w:rsid w:val="00577FDE"/>
    <w:rsid w:val="005838BE"/>
    <w:rsid w:val="00584372"/>
    <w:rsid w:val="00584AF4"/>
    <w:rsid w:val="00584ECB"/>
    <w:rsid w:val="005924BE"/>
    <w:rsid w:val="00595B70"/>
    <w:rsid w:val="005971AC"/>
    <w:rsid w:val="005A4D36"/>
    <w:rsid w:val="005A57E1"/>
    <w:rsid w:val="005B208F"/>
    <w:rsid w:val="005B440C"/>
    <w:rsid w:val="005C0013"/>
    <w:rsid w:val="005C4E43"/>
    <w:rsid w:val="005C51A6"/>
    <w:rsid w:val="005D0A84"/>
    <w:rsid w:val="005D269F"/>
    <w:rsid w:val="005D2CC6"/>
    <w:rsid w:val="005D48C5"/>
    <w:rsid w:val="005D499A"/>
    <w:rsid w:val="005D70A7"/>
    <w:rsid w:val="005E2171"/>
    <w:rsid w:val="005E4FA0"/>
    <w:rsid w:val="005F793F"/>
    <w:rsid w:val="00603263"/>
    <w:rsid w:val="00603B47"/>
    <w:rsid w:val="006051CF"/>
    <w:rsid w:val="006062C2"/>
    <w:rsid w:val="00611432"/>
    <w:rsid w:val="00611D1C"/>
    <w:rsid w:val="00611DEF"/>
    <w:rsid w:val="00612189"/>
    <w:rsid w:val="00615B4F"/>
    <w:rsid w:val="006243EA"/>
    <w:rsid w:val="0062690A"/>
    <w:rsid w:val="00632DF8"/>
    <w:rsid w:val="00636713"/>
    <w:rsid w:val="006372DE"/>
    <w:rsid w:val="006427C9"/>
    <w:rsid w:val="006506BA"/>
    <w:rsid w:val="006508A0"/>
    <w:rsid w:val="00651C4B"/>
    <w:rsid w:val="00652B51"/>
    <w:rsid w:val="006562F2"/>
    <w:rsid w:val="00665D89"/>
    <w:rsid w:val="00670A1B"/>
    <w:rsid w:val="00674319"/>
    <w:rsid w:val="00675D93"/>
    <w:rsid w:val="0067712F"/>
    <w:rsid w:val="00683BF8"/>
    <w:rsid w:val="006867DF"/>
    <w:rsid w:val="00694268"/>
    <w:rsid w:val="006B19A9"/>
    <w:rsid w:val="006B26A5"/>
    <w:rsid w:val="006B2AEB"/>
    <w:rsid w:val="006B7F94"/>
    <w:rsid w:val="006C265C"/>
    <w:rsid w:val="006C6707"/>
    <w:rsid w:val="006D5A05"/>
    <w:rsid w:val="006D760A"/>
    <w:rsid w:val="006E0BA5"/>
    <w:rsid w:val="006E0D56"/>
    <w:rsid w:val="006E1D30"/>
    <w:rsid w:val="006E3CBA"/>
    <w:rsid w:val="006E431E"/>
    <w:rsid w:val="006E4812"/>
    <w:rsid w:val="006E6713"/>
    <w:rsid w:val="006E7D69"/>
    <w:rsid w:val="006F15CC"/>
    <w:rsid w:val="006F1D61"/>
    <w:rsid w:val="006F1DBD"/>
    <w:rsid w:val="006F6C22"/>
    <w:rsid w:val="007008D4"/>
    <w:rsid w:val="00700ED6"/>
    <w:rsid w:val="00701D9E"/>
    <w:rsid w:val="00701DBD"/>
    <w:rsid w:val="007046DA"/>
    <w:rsid w:val="00713476"/>
    <w:rsid w:val="00716607"/>
    <w:rsid w:val="00716BB1"/>
    <w:rsid w:val="00726D2C"/>
    <w:rsid w:val="00732DF7"/>
    <w:rsid w:val="007333FC"/>
    <w:rsid w:val="00742D0D"/>
    <w:rsid w:val="007437B5"/>
    <w:rsid w:val="00744083"/>
    <w:rsid w:val="0074610C"/>
    <w:rsid w:val="00750CC0"/>
    <w:rsid w:val="0075159F"/>
    <w:rsid w:val="0075509D"/>
    <w:rsid w:val="00760920"/>
    <w:rsid w:val="00765BB2"/>
    <w:rsid w:val="007672FD"/>
    <w:rsid w:val="00771749"/>
    <w:rsid w:val="00773679"/>
    <w:rsid w:val="0077659E"/>
    <w:rsid w:val="00777E2D"/>
    <w:rsid w:val="00783FEB"/>
    <w:rsid w:val="00787620"/>
    <w:rsid w:val="00796194"/>
    <w:rsid w:val="007A3599"/>
    <w:rsid w:val="007A4EE9"/>
    <w:rsid w:val="007A7468"/>
    <w:rsid w:val="007B72BA"/>
    <w:rsid w:val="007C08D2"/>
    <w:rsid w:val="007C1282"/>
    <w:rsid w:val="007C1863"/>
    <w:rsid w:val="007C27D7"/>
    <w:rsid w:val="007C2895"/>
    <w:rsid w:val="007C5C2E"/>
    <w:rsid w:val="007D5046"/>
    <w:rsid w:val="007D7DD5"/>
    <w:rsid w:val="007E19D0"/>
    <w:rsid w:val="007E586A"/>
    <w:rsid w:val="007E6896"/>
    <w:rsid w:val="007E6ED6"/>
    <w:rsid w:val="007F7C9E"/>
    <w:rsid w:val="00804DBA"/>
    <w:rsid w:val="0081478D"/>
    <w:rsid w:val="00814CBF"/>
    <w:rsid w:val="0081750A"/>
    <w:rsid w:val="00821144"/>
    <w:rsid w:val="008224A2"/>
    <w:rsid w:val="0082255F"/>
    <w:rsid w:val="00831203"/>
    <w:rsid w:val="0083141C"/>
    <w:rsid w:val="00831D25"/>
    <w:rsid w:val="00833D9D"/>
    <w:rsid w:val="008405AC"/>
    <w:rsid w:val="00845856"/>
    <w:rsid w:val="0084710D"/>
    <w:rsid w:val="00847424"/>
    <w:rsid w:val="008529A3"/>
    <w:rsid w:val="00853A23"/>
    <w:rsid w:val="00857D7D"/>
    <w:rsid w:val="00863BCA"/>
    <w:rsid w:val="00864E1F"/>
    <w:rsid w:val="008701B5"/>
    <w:rsid w:val="00874C23"/>
    <w:rsid w:val="00874CF0"/>
    <w:rsid w:val="00874DB8"/>
    <w:rsid w:val="00874F89"/>
    <w:rsid w:val="00891211"/>
    <w:rsid w:val="00891C08"/>
    <w:rsid w:val="008934AA"/>
    <w:rsid w:val="00893FB0"/>
    <w:rsid w:val="008A29B4"/>
    <w:rsid w:val="008A3436"/>
    <w:rsid w:val="008A38F0"/>
    <w:rsid w:val="008B0698"/>
    <w:rsid w:val="008B0F57"/>
    <w:rsid w:val="008B242A"/>
    <w:rsid w:val="008B3961"/>
    <w:rsid w:val="008B43C7"/>
    <w:rsid w:val="008D1095"/>
    <w:rsid w:val="008D4EB8"/>
    <w:rsid w:val="008E075F"/>
    <w:rsid w:val="008E6D44"/>
    <w:rsid w:val="008E7AE6"/>
    <w:rsid w:val="008F79F5"/>
    <w:rsid w:val="0090244D"/>
    <w:rsid w:val="0090286B"/>
    <w:rsid w:val="009113D0"/>
    <w:rsid w:val="00914B5A"/>
    <w:rsid w:val="0091610F"/>
    <w:rsid w:val="00916437"/>
    <w:rsid w:val="009203CB"/>
    <w:rsid w:val="00920F02"/>
    <w:rsid w:val="00921FFD"/>
    <w:rsid w:val="009230BF"/>
    <w:rsid w:val="009330BD"/>
    <w:rsid w:val="00933363"/>
    <w:rsid w:val="00934520"/>
    <w:rsid w:val="009373E4"/>
    <w:rsid w:val="0094467D"/>
    <w:rsid w:val="00945FB5"/>
    <w:rsid w:val="009463A1"/>
    <w:rsid w:val="00951975"/>
    <w:rsid w:val="0095355F"/>
    <w:rsid w:val="00954FCD"/>
    <w:rsid w:val="00955E60"/>
    <w:rsid w:val="00962EA9"/>
    <w:rsid w:val="00965436"/>
    <w:rsid w:val="00967FA4"/>
    <w:rsid w:val="0097021D"/>
    <w:rsid w:val="00970B97"/>
    <w:rsid w:val="0097422C"/>
    <w:rsid w:val="00974B21"/>
    <w:rsid w:val="00980D19"/>
    <w:rsid w:val="00980EC0"/>
    <w:rsid w:val="00981C1F"/>
    <w:rsid w:val="0098309B"/>
    <w:rsid w:val="0098722B"/>
    <w:rsid w:val="00987715"/>
    <w:rsid w:val="00994FA8"/>
    <w:rsid w:val="009972C5"/>
    <w:rsid w:val="009A1ED2"/>
    <w:rsid w:val="009A27CA"/>
    <w:rsid w:val="009A2D86"/>
    <w:rsid w:val="009A33A9"/>
    <w:rsid w:val="009A557B"/>
    <w:rsid w:val="009A721F"/>
    <w:rsid w:val="009B7907"/>
    <w:rsid w:val="009C37FD"/>
    <w:rsid w:val="009C48B6"/>
    <w:rsid w:val="009C51D4"/>
    <w:rsid w:val="009C57BF"/>
    <w:rsid w:val="009C7913"/>
    <w:rsid w:val="009D1EF1"/>
    <w:rsid w:val="009D63EB"/>
    <w:rsid w:val="009D6743"/>
    <w:rsid w:val="009D7A4F"/>
    <w:rsid w:val="009F20B2"/>
    <w:rsid w:val="009F21F0"/>
    <w:rsid w:val="009F7119"/>
    <w:rsid w:val="009F718A"/>
    <w:rsid w:val="00A035D9"/>
    <w:rsid w:val="00A044CC"/>
    <w:rsid w:val="00A045CC"/>
    <w:rsid w:val="00A04A6C"/>
    <w:rsid w:val="00A06AFA"/>
    <w:rsid w:val="00A1085F"/>
    <w:rsid w:val="00A12B9B"/>
    <w:rsid w:val="00A1453F"/>
    <w:rsid w:val="00A17F8B"/>
    <w:rsid w:val="00A2150F"/>
    <w:rsid w:val="00A265F1"/>
    <w:rsid w:val="00A302E0"/>
    <w:rsid w:val="00A340A8"/>
    <w:rsid w:val="00A37EEC"/>
    <w:rsid w:val="00A436F4"/>
    <w:rsid w:val="00A45493"/>
    <w:rsid w:val="00A463E6"/>
    <w:rsid w:val="00A46539"/>
    <w:rsid w:val="00A47564"/>
    <w:rsid w:val="00A527C9"/>
    <w:rsid w:val="00A550FD"/>
    <w:rsid w:val="00A55499"/>
    <w:rsid w:val="00A57711"/>
    <w:rsid w:val="00A57B05"/>
    <w:rsid w:val="00A62123"/>
    <w:rsid w:val="00A647D9"/>
    <w:rsid w:val="00A64F92"/>
    <w:rsid w:val="00A66BF0"/>
    <w:rsid w:val="00A6793D"/>
    <w:rsid w:val="00A70330"/>
    <w:rsid w:val="00A75902"/>
    <w:rsid w:val="00A823A3"/>
    <w:rsid w:val="00A85E48"/>
    <w:rsid w:val="00A8665F"/>
    <w:rsid w:val="00A91162"/>
    <w:rsid w:val="00A91724"/>
    <w:rsid w:val="00A94247"/>
    <w:rsid w:val="00A9458F"/>
    <w:rsid w:val="00AA1830"/>
    <w:rsid w:val="00AA2281"/>
    <w:rsid w:val="00AA22A0"/>
    <w:rsid w:val="00AA6891"/>
    <w:rsid w:val="00AA70BA"/>
    <w:rsid w:val="00AA799E"/>
    <w:rsid w:val="00AB03A4"/>
    <w:rsid w:val="00AB09AE"/>
    <w:rsid w:val="00AB30F1"/>
    <w:rsid w:val="00AB4ED3"/>
    <w:rsid w:val="00AB6A47"/>
    <w:rsid w:val="00AD2AEF"/>
    <w:rsid w:val="00AD5AC0"/>
    <w:rsid w:val="00AE00B8"/>
    <w:rsid w:val="00AE4F5D"/>
    <w:rsid w:val="00AE65B2"/>
    <w:rsid w:val="00AF2E3B"/>
    <w:rsid w:val="00AF5F98"/>
    <w:rsid w:val="00B04520"/>
    <w:rsid w:val="00B07EB1"/>
    <w:rsid w:val="00B11D26"/>
    <w:rsid w:val="00B168E6"/>
    <w:rsid w:val="00B16CA4"/>
    <w:rsid w:val="00B175FB"/>
    <w:rsid w:val="00B20E66"/>
    <w:rsid w:val="00B21C36"/>
    <w:rsid w:val="00B23E7D"/>
    <w:rsid w:val="00B2402F"/>
    <w:rsid w:val="00B27895"/>
    <w:rsid w:val="00B27BCD"/>
    <w:rsid w:val="00B30CBF"/>
    <w:rsid w:val="00B30DFE"/>
    <w:rsid w:val="00B335BD"/>
    <w:rsid w:val="00B33E03"/>
    <w:rsid w:val="00B375C0"/>
    <w:rsid w:val="00B408BB"/>
    <w:rsid w:val="00B4259F"/>
    <w:rsid w:val="00B44EE5"/>
    <w:rsid w:val="00B471A9"/>
    <w:rsid w:val="00B51034"/>
    <w:rsid w:val="00B5460A"/>
    <w:rsid w:val="00B54EB6"/>
    <w:rsid w:val="00B5711F"/>
    <w:rsid w:val="00B60E1A"/>
    <w:rsid w:val="00B61719"/>
    <w:rsid w:val="00B62628"/>
    <w:rsid w:val="00B66401"/>
    <w:rsid w:val="00B666A7"/>
    <w:rsid w:val="00B76FB9"/>
    <w:rsid w:val="00B83F8C"/>
    <w:rsid w:val="00B84CD6"/>
    <w:rsid w:val="00B84F68"/>
    <w:rsid w:val="00B90744"/>
    <w:rsid w:val="00B92BA0"/>
    <w:rsid w:val="00B95212"/>
    <w:rsid w:val="00B957FA"/>
    <w:rsid w:val="00B96B01"/>
    <w:rsid w:val="00B96B37"/>
    <w:rsid w:val="00BA09BF"/>
    <w:rsid w:val="00BA62DB"/>
    <w:rsid w:val="00BB0B82"/>
    <w:rsid w:val="00BB13CF"/>
    <w:rsid w:val="00BB1AC9"/>
    <w:rsid w:val="00BB49B1"/>
    <w:rsid w:val="00BC454A"/>
    <w:rsid w:val="00BC4FB7"/>
    <w:rsid w:val="00BC660F"/>
    <w:rsid w:val="00BD5918"/>
    <w:rsid w:val="00BE254C"/>
    <w:rsid w:val="00BE538D"/>
    <w:rsid w:val="00BE68C6"/>
    <w:rsid w:val="00BE7E3A"/>
    <w:rsid w:val="00BE7F2A"/>
    <w:rsid w:val="00BF0AFC"/>
    <w:rsid w:val="00BF24DB"/>
    <w:rsid w:val="00C0135A"/>
    <w:rsid w:val="00C0516B"/>
    <w:rsid w:val="00C12D48"/>
    <w:rsid w:val="00C15970"/>
    <w:rsid w:val="00C15E0F"/>
    <w:rsid w:val="00C233D9"/>
    <w:rsid w:val="00C23E0B"/>
    <w:rsid w:val="00C30B55"/>
    <w:rsid w:val="00C34B7A"/>
    <w:rsid w:val="00C34F5A"/>
    <w:rsid w:val="00C42FD2"/>
    <w:rsid w:val="00C6058C"/>
    <w:rsid w:val="00C63D86"/>
    <w:rsid w:val="00C74F75"/>
    <w:rsid w:val="00C771CD"/>
    <w:rsid w:val="00C828CB"/>
    <w:rsid w:val="00C8339D"/>
    <w:rsid w:val="00C840A4"/>
    <w:rsid w:val="00C91333"/>
    <w:rsid w:val="00C935A0"/>
    <w:rsid w:val="00C95A16"/>
    <w:rsid w:val="00CA7E0E"/>
    <w:rsid w:val="00CB09BA"/>
    <w:rsid w:val="00CB16C7"/>
    <w:rsid w:val="00CB2128"/>
    <w:rsid w:val="00CB34E3"/>
    <w:rsid w:val="00CB56E4"/>
    <w:rsid w:val="00CB61B2"/>
    <w:rsid w:val="00CC47D5"/>
    <w:rsid w:val="00CC5C75"/>
    <w:rsid w:val="00CC69D2"/>
    <w:rsid w:val="00CD32E7"/>
    <w:rsid w:val="00CD515B"/>
    <w:rsid w:val="00CD5BA1"/>
    <w:rsid w:val="00CE4B0F"/>
    <w:rsid w:val="00CE6A9B"/>
    <w:rsid w:val="00CE7F18"/>
    <w:rsid w:val="00CF6314"/>
    <w:rsid w:val="00CF66C6"/>
    <w:rsid w:val="00D00916"/>
    <w:rsid w:val="00D02056"/>
    <w:rsid w:val="00D029D0"/>
    <w:rsid w:val="00D0502C"/>
    <w:rsid w:val="00D06F03"/>
    <w:rsid w:val="00D13D50"/>
    <w:rsid w:val="00D13E2A"/>
    <w:rsid w:val="00D15763"/>
    <w:rsid w:val="00D16D9D"/>
    <w:rsid w:val="00D22D66"/>
    <w:rsid w:val="00D31479"/>
    <w:rsid w:val="00D347FF"/>
    <w:rsid w:val="00D40B56"/>
    <w:rsid w:val="00D42B33"/>
    <w:rsid w:val="00D44855"/>
    <w:rsid w:val="00D45B56"/>
    <w:rsid w:val="00D53A5E"/>
    <w:rsid w:val="00D623CF"/>
    <w:rsid w:val="00D70581"/>
    <w:rsid w:val="00D71432"/>
    <w:rsid w:val="00D728D2"/>
    <w:rsid w:val="00D735F8"/>
    <w:rsid w:val="00D8610A"/>
    <w:rsid w:val="00D87735"/>
    <w:rsid w:val="00D968DA"/>
    <w:rsid w:val="00DA159D"/>
    <w:rsid w:val="00DA2563"/>
    <w:rsid w:val="00DA3403"/>
    <w:rsid w:val="00DA654E"/>
    <w:rsid w:val="00DB0996"/>
    <w:rsid w:val="00DB23A9"/>
    <w:rsid w:val="00DB3642"/>
    <w:rsid w:val="00DB5C9B"/>
    <w:rsid w:val="00DB79DE"/>
    <w:rsid w:val="00DC45DB"/>
    <w:rsid w:val="00DC717C"/>
    <w:rsid w:val="00DC7254"/>
    <w:rsid w:val="00DD0F64"/>
    <w:rsid w:val="00DD279A"/>
    <w:rsid w:val="00DD53FD"/>
    <w:rsid w:val="00DE3347"/>
    <w:rsid w:val="00DE3599"/>
    <w:rsid w:val="00DF08F4"/>
    <w:rsid w:val="00DF0F50"/>
    <w:rsid w:val="00DF287F"/>
    <w:rsid w:val="00E01439"/>
    <w:rsid w:val="00E04D6A"/>
    <w:rsid w:val="00E1176D"/>
    <w:rsid w:val="00E147D8"/>
    <w:rsid w:val="00E211F0"/>
    <w:rsid w:val="00E22195"/>
    <w:rsid w:val="00E2220D"/>
    <w:rsid w:val="00E243C8"/>
    <w:rsid w:val="00E24DB3"/>
    <w:rsid w:val="00E263BA"/>
    <w:rsid w:val="00E26541"/>
    <w:rsid w:val="00E335F4"/>
    <w:rsid w:val="00E339DD"/>
    <w:rsid w:val="00E42D12"/>
    <w:rsid w:val="00E42EC8"/>
    <w:rsid w:val="00E439A1"/>
    <w:rsid w:val="00E52C93"/>
    <w:rsid w:val="00E5371E"/>
    <w:rsid w:val="00E570E5"/>
    <w:rsid w:val="00E57B5F"/>
    <w:rsid w:val="00E57C04"/>
    <w:rsid w:val="00E60291"/>
    <w:rsid w:val="00E6086F"/>
    <w:rsid w:val="00E60DE3"/>
    <w:rsid w:val="00E65F21"/>
    <w:rsid w:val="00E6717D"/>
    <w:rsid w:val="00E72459"/>
    <w:rsid w:val="00E728B4"/>
    <w:rsid w:val="00E730D0"/>
    <w:rsid w:val="00E7404B"/>
    <w:rsid w:val="00E746F0"/>
    <w:rsid w:val="00E75AB3"/>
    <w:rsid w:val="00E8004D"/>
    <w:rsid w:val="00E807C0"/>
    <w:rsid w:val="00E81108"/>
    <w:rsid w:val="00E83D25"/>
    <w:rsid w:val="00E86F44"/>
    <w:rsid w:val="00E94109"/>
    <w:rsid w:val="00E95075"/>
    <w:rsid w:val="00E96064"/>
    <w:rsid w:val="00EA3FB4"/>
    <w:rsid w:val="00EA7907"/>
    <w:rsid w:val="00EB0329"/>
    <w:rsid w:val="00EB2CE1"/>
    <w:rsid w:val="00EB3FBC"/>
    <w:rsid w:val="00EB683D"/>
    <w:rsid w:val="00EB7A14"/>
    <w:rsid w:val="00EC1AAE"/>
    <w:rsid w:val="00EC370F"/>
    <w:rsid w:val="00EC5201"/>
    <w:rsid w:val="00ED400D"/>
    <w:rsid w:val="00ED4CAD"/>
    <w:rsid w:val="00ED4DBF"/>
    <w:rsid w:val="00ED4F72"/>
    <w:rsid w:val="00EE16DE"/>
    <w:rsid w:val="00EF4E41"/>
    <w:rsid w:val="00EF69AB"/>
    <w:rsid w:val="00EF6FFD"/>
    <w:rsid w:val="00F02385"/>
    <w:rsid w:val="00F0508D"/>
    <w:rsid w:val="00F05625"/>
    <w:rsid w:val="00F108DE"/>
    <w:rsid w:val="00F16FA8"/>
    <w:rsid w:val="00F22F91"/>
    <w:rsid w:val="00F25B99"/>
    <w:rsid w:val="00F269AD"/>
    <w:rsid w:val="00F26C85"/>
    <w:rsid w:val="00F31C96"/>
    <w:rsid w:val="00F40368"/>
    <w:rsid w:val="00F4341B"/>
    <w:rsid w:val="00F45C39"/>
    <w:rsid w:val="00F47719"/>
    <w:rsid w:val="00F5074D"/>
    <w:rsid w:val="00F534E3"/>
    <w:rsid w:val="00F555FF"/>
    <w:rsid w:val="00F5611C"/>
    <w:rsid w:val="00F56553"/>
    <w:rsid w:val="00F57355"/>
    <w:rsid w:val="00F60870"/>
    <w:rsid w:val="00F60EDA"/>
    <w:rsid w:val="00F6543B"/>
    <w:rsid w:val="00F666A4"/>
    <w:rsid w:val="00F70011"/>
    <w:rsid w:val="00F705E0"/>
    <w:rsid w:val="00F742DF"/>
    <w:rsid w:val="00F74C06"/>
    <w:rsid w:val="00F75C8E"/>
    <w:rsid w:val="00F82514"/>
    <w:rsid w:val="00F85895"/>
    <w:rsid w:val="00F87BE2"/>
    <w:rsid w:val="00F919ED"/>
    <w:rsid w:val="00F944E5"/>
    <w:rsid w:val="00F95B1E"/>
    <w:rsid w:val="00FA0B87"/>
    <w:rsid w:val="00FA2907"/>
    <w:rsid w:val="00FA5617"/>
    <w:rsid w:val="00FB1BFB"/>
    <w:rsid w:val="00FB550B"/>
    <w:rsid w:val="00FB5D43"/>
    <w:rsid w:val="00FB68E4"/>
    <w:rsid w:val="00FB791B"/>
    <w:rsid w:val="00FB7C5A"/>
    <w:rsid w:val="00FC391C"/>
    <w:rsid w:val="00FC3F13"/>
    <w:rsid w:val="00FD15F4"/>
    <w:rsid w:val="00FD1644"/>
    <w:rsid w:val="00FD373A"/>
    <w:rsid w:val="00FD441C"/>
    <w:rsid w:val="00FD4EF2"/>
    <w:rsid w:val="00FE05BC"/>
    <w:rsid w:val="00FE0B0D"/>
    <w:rsid w:val="00FE36AD"/>
    <w:rsid w:val="00FF1250"/>
    <w:rsid w:val="00FF31DF"/>
    <w:rsid w:val="00FF3512"/>
    <w:rsid w:val="00FF4122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835CD"/>
  <w15:docId w15:val="{3B5C8F28-E397-4A19-B66D-38197FE7C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254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00AC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620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20F4"/>
    <w:rPr>
      <w:rFonts w:ascii="Tahoma" w:hAnsi="Tahoma" w:cs="Tahoma"/>
      <w:sz w:val="16"/>
      <w:szCs w:val="16"/>
    </w:rPr>
  </w:style>
  <w:style w:type="paragraph" w:styleId="a7">
    <w:name w:val="Revision"/>
    <w:hidden/>
    <w:uiPriority w:val="99"/>
    <w:semiHidden/>
    <w:rsid w:val="007046DA"/>
    <w:pPr>
      <w:spacing w:after="0" w:line="240" w:lineRule="auto"/>
    </w:pPr>
  </w:style>
  <w:style w:type="character" w:styleId="a8">
    <w:name w:val="annotation reference"/>
    <w:basedOn w:val="a0"/>
    <w:uiPriority w:val="99"/>
    <w:semiHidden/>
    <w:unhideWhenUsed/>
    <w:rsid w:val="008B0698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B0698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8B0698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B0698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8B069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1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trinfico-am.ru/disclosure/documents_and_informatio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rinfico.ru/upload/files/trinfico/iis/prilozhenie_3_2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E4A2B-A6EF-4E89-A817-AB4898787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3</Pages>
  <Words>1837</Words>
  <Characters>10471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Lazarevich Tatiana</dc:creator>
  <cp:lastModifiedBy>A Koneva</cp:lastModifiedBy>
  <cp:revision>38</cp:revision>
  <cp:lastPrinted>2021-05-26T08:19:00Z</cp:lastPrinted>
  <dcterms:created xsi:type="dcterms:W3CDTF">2021-05-25T14:27:00Z</dcterms:created>
  <dcterms:modified xsi:type="dcterms:W3CDTF">2024-11-01T10:21:00Z</dcterms:modified>
</cp:coreProperties>
</file>